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B196D31"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2A1798">
        <w:rPr>
          <w:rFonts w:ascii="Arial" w:hAnsi="Arial" w:cs="Arial"/>
          <w:b w:val="0"/>
          <w:bCs w:val="0"/>
          <w:sz w:val="18"/>
          <w:szCs w:val="18"/>
        </w:rPr>
        <w:t>.201</w:t>
      </w:r>
      <w:r w:rsidR="00D775E3">
        <w:rPr>
          <w:rFonts w:ascii="Arial" w:hAnsi="Arial" w:cs="Arial"/>
          <w:b w:val="0"/>
          <w:bCs w:val="0"/>
          <w:sz w:val="18"/>
          <w:szCs w:val="18"/>
        </w:rPr>
        <w:t>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6BB63103" w:rsidR="00E4474D" w:rsidRPr="00703DDF" w:rsidRDefault="00E4474D" w:rsidP="00D775E3">
      <w:pPr>
        <w:pStyle w:val="Nagwek3"/>
        <w:rPr>
          <w:rFonts w:ascii="Arial" w:hAnsi="Arial" w:cs="Arial"/>
          <w:b w:val="0"/>
          <w:bCs w:val="0"/>
          <w:sz w:val="18"/>
          <w:szCs w:val="18"/>
        </w:rPr>
      </w:pPr>
      <w:r w:rsidRPr="00703DDF">
        <w:rPr>
          <w:rFonts w:ascii="Arial" w:hAnsi="Arial" w:cs="Arial"/>
          <w:b w:val="0"/>
          <w:sz w:val="18"/>
          <w:szCs w:val="18"/>
        </w:rPr>
        <w:t>Umowa</w:t>
      </w:r>
    </w:p>
    <w:p w14:paraId="564BD3A7" w14:textId="77777777" w:rsidR="00E4474D" w:rsidRPr="00703DDF" w:rsidRDefault="00E4474D" w:rsidP="0061585C">
      <w:pPr>
        <w:rPr>
          <w:rFonts w:ascii="Arial" w:hAnsi="Arial" w:cs="Arial"/>
          <w:b/>
          <w:bCs/>
          <w:sz w:val="18"/>
          <w:szCs w:val="18"/>
        </w:rPr>
      </w:pPr>
    </w:p>
    <w:p w14:paraId="36038689" w14:textId="597EC446"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2A1798" w:rsidRPr="00DD45AE">
        <w:rPr>
          <w:rFonts w:ascii="Arial" w:hAnsi="Arial" w:cs="Arial"/>
          <w:sz w:val="18"/>
          <w:szCs w:val="18"/>
        </w:rPr>
        <w:t>.</w:t>
      </w:r>
      <w:r w:rsidRPr="00703DDF">
        <w:rPr>
          <w:rFonts w:ascii="Arial" w:hAnsi="Arial" w:cs="Arial"/>
          <w:sz w:val="18"/>
          <w:szCs w:val="18"/>
        </w:rPr>
        <w:t>201</w:t>
      </w:r>
      <w:r w:rsidR="00EF5FB8">
        <w:rPr>
          <w:rFonts w:ascii="Arial" w:hAnsi="Arial" w:cs="Arial"/>
          <w:sz w:val="18"/>
          <w:szCs w:val="18"/>
        </w:rPr>
        <w:t>7</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526C14D6" w14:textId="6F3C893E" w:rsidR="00DD45AE" w:rsidRDefault="00DD45AE" w:rsidP="00DD45AE">
      <w:pPr>
        <w:rPr>
          <w:rFonts w:ascii="Arial" w:hAnsi="Arial" w:cs="Arial"/>
          <w:sz w:val="18"/>
          <w:szCs w:val="18"/>
        </w:rPr>
      </w:pPr>
      <w:r>
        <w:rPr>
          <w:rFonts w:ascii="Arial" w:hAnsi="Arial" w:cs="Arial"/>
          <w:sz w:val="18"/>
          <w:szCs w:val="18"/>
        </w:rPr>
        <w:t>prowadzącą działalność gospodarczą pod firmą</w:t>
      </w:r>
    </w:p>
    <w:p w14:paraId="28122ACB" w14:textId="77777777" w:rsidR="00DD45AE" w:rsidRPr="00703DDF" w:rsidRDefault="00DD45AE" w:rsidP="00DD45AE">
      <w:pPr>
        <w:rPr>
          <w:rFonts w:ascii="Arial" w:hAnsi="Arial" w:cs="Arial"/>
          <w:sz w:val="18"/>
          <w:szCs w:val="18"/>
        </w:rPr>
      </w:pPr>
      <w:r w:rsidRPr="00703DDF">
        <w:rPr>
          <w:rFonts w:ascii="Arial" w:hAnsi="Arial" w:cs="Arial"/>
          <w:sz w:val="18"/>
          <w:szCs w:val="18"/>
        </w:rPr>
        <w:t xml:space="preserve">zwaną w </w:t>
      </w:r>
      <w:r>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0B3A8659"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66020A">
        <w:rPr>
          <w:rFonts w:ascii="Arial" w:hAnsi="Arial" w:cs="Arial"/>
          <w:color w:val="000000" w:themeColor="text1"/>
          <w:sz w:val="18"/>
          <w:szCs w:val="18"/>
        </w:rPr>
        <w:t>08</w:t>
      </w:r>
      <w:r w:rsidR="002A1798" w:rsidRPr="007E2FD3">
        <w:rPr>
          <w:rFonts w:ascii="Arial" w:hAnsi="Arial" w:cs="Arial"/>
          <w:color w:val="000000" w:themeColor="text1"/>
          <w:sz w:val="18"/>
          <w:szCs w:val="18"/>
        </w:rPr>
        <w:t>.</w:t>
      </w:r>
      <w:r w:rsidR="0066020A">
        <w:rPr>
          <w:rFonts w:ascii="Arial" w:hAnsi="Arial" w:cs="Arial"/>
          <w:color w:val="000000" w:themeColor="text1"/>
          <w:sz w:val="18"/>
          <w:szCs w:val="18"/>
        </w:rPr>
        <w:t>06</w:t>
      </w:r>
      <w:r w:rsidR="002A1798" w:rsidRPr="007E2FD3">
        <w:rPr>
          <w:rFonts w:ascii="Arial" w:hAnsi="Arial" w:cs="Arial"/>
          <w:color w:val="000000" w:themeColor="text1"/>
          <w:sz w:val="18"/>
          <w:szCs w:val="18"/>
        </w:rPr>
        <w:t>.201</w:t>
      </w:r>
      <w:r w:rsidR="00EF5FB8" w:rsidRPr="007E2FD3">
        <w:rPr>
          <w:rFonts w:ascii="Arial" w:hAnsi="Arial" w:cs="Arial"/>
          <w:color w:val="000000" w:themeColor="text1"/>
          <w:sz w:val="18"/>
          <w:szCs w:val="18"/>
        </w:rPr>
        <w:t>7</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6BFB0859"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151BD">
        <w:rPr>
          <w:rFonts w:ascii="Arial" w:hAnsi="Arial" w:cs="Arial"/>
          <w:b/>
          <w:sz w:val="18"/>
          <w:szCs w:val="18"/>
        </w:rPr>
        <w:t xml:space="preserve"> </w:t>
      </w:r>
      <w:r w:rsidR="0066020A" w:rsidRPr="0066020A">
        <w:rPr>
          <w:rFonts w:ascii="Arial" w:hAnsi="Arial" w:cs="Arial"/>
          <w:b/>
          <w:sz w:val="18"/>
          <w:szCs w:val="18"/>
        </w:rPr>
        <w:t>Budowa odwodnienia (sieć kanalizacji deszczowej) w Witoblu w rejonie ulic Folwarczna, Zakole i</w:t>
      </w:r>
      <w:r w:rsidR="0066020A">
        <w:rPr>
          <w:rFonts w:ascii="Arial" w:hAnsi="Arial" w:cs="Arial"/>
          <w:b/>
          <w:sz w:val="18"/>
          <w:szCs w:val="18"/>
        </w:rPr>
        <w:t xml:space="preserve"> Ostatnia z materiału Wykonawcy</w:t>
      </w:r>
    </w:p>
    <w:p w14:paraId="25BA6DE3" w14:textId="77777777" w:rsidR="00615800" w:rsidRPr="00703DDF" w:rsidRDefault="00615800" w:rsidP="00615800">
      <w:pPr>
        <w:rPr>
          <w:rFonts w:ascii="Arial" w:hAnsi="Arial" w:cs="Arial"/>
          <w:bCs/>
          <w:sz w:val="18"/>
          <w:szCs w:val="18"/>
        </w:rPr>
      </w:pPr>
    </w:p>
    <w:p w14:paraId="7C166F82" w14:textId="77777777"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15800" w:rsidRPr="00703DDF">
        <w:rPr>
          <w:rFonts w:ascii="Arial" w:hAnsi="Arial" w:cs="Arial"/>
          <w:b/>
          <w:sz w:val="18"/>
          <w:szCs w:val="18"/>
        </w:rPr>
        <w:t>Zakres prac obejmuje roboty budowlano montażowe polegające na:</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1623CAA4" w14:textId="77777777" w:rsidR="00615800" w:rsidRPr="00703DDF" w:rsidRDefault="00B17EEA" w:rsidP="00B17EEA">
      <w:pPr>
        <w:tabs>
          <w:tab w:val="left" w:pos="705"/>
        </w:tabs>
        <w:rPr>
          <w:rFonts w:ascii="Arial" w:hAnsi="Arial" w:cs="Arial"/>
          <w:sz w:val="18"/>
          <w:szCs w:val="18"/>
        </w:rPr>
      </w:pPr>
      <w:r w:rsidRPr="00703DDF">
        <w:rPr>
          <w:rFonts w:ascii="Arial" w:hAnsi="Arial" w:cs="Arial"/>
          <w:sz w:val="18"/>
          <w:szCs w:val="18"/>
        </w:rPr>
        <w:tab/>
      </w:r>
    </w:p>
    <w:p w14:paraId="11469939" w14:textId="007F3A0C" w:rsidR="0066020A" w:rsidRPr="0066020A" w:rsidRDefault="00615800" w:rsidP="0066020A">
      <w:pPr>
        <w:pStyle w:val="Akapitzlist"/>
        <w:numPr>
          <w:ilvl w:val="0"/>
          <w:numId w:val="28"/>
        </w:numPr>
        <w:ind w:left="426" w:hanging="426"/>
        <w:rPr>
          <w:rFonts w:ascii="Arial" w:hAnsi="Arial" w:cs="Arial"/>
          <w:sz w:val="18"/>
          <w:szCs w:val="18"/>
          <w:u w:val="single"/>
        </w:rPr>
      </w:pPr>
      <w:r w:rsidRPr="00DB289F">
        <w:rPr>
          <w:rFonts w:ascii="Arial" w:hAnsi="Arial" w:cs="Arial"/>
          <w:sz w:val="18"/>
          <w:szCs w:val="18"/>
          <w:u w:val="single"/>
        </w:rPr>
        <w:t xml:space="preserve">Zestawienie robót: </w:t>
      </w:r>
      <w:r w:rsidR="0066020A">
        <w:rPr>
          <w:rFonts w:ascii="Arial" w:hAnsi="Arial" w:cs="Arial"/>
          <w:sz w:val="18"/>
          <w:szCs w:val="18"/>
          <w:u w:val="single"/>
        </w:rPr>
        <w:t xml:space="preserve">Witobel – ul. Folwarczna, Zakole i Ostatnia </w:t>
      </w:r>
      <w:r w:rsidR="0066020A" w:rsidRPr="0066020A">
        <w:rPr>
          <w:rFonts w:ascii="Arial" w:hAnsi="Arial" w:cs="Arial"/>
        </w:rPr>
        <w:t xml:space="preserve"> </w:t>
      </w:r>
    </w:p>
    <w:p w14:paraId="5C70E64A" w14:textId="77777777" w:rsidR="0066020A" w:rsidRPr="0066020A" w:rsidRDefault="0066020A" w:rsidP="0066020A">
      <w:pPr>
        <w:numPr>
          <w:ilvl w:val="0"/>
          <w:numId w:val="50"/>
        </w:numPr>
        <w:tabs>
          <w:tab w:val="left" w:pos="705"/>
        </w:tabs>
        <w:suppressAutoHyphens/>
        <w:rPr>
          <w:rFonts w:ascii="Arial" w:hAnsi="Arial" w:cs="Arial"/>
          <w:sz w:val="18"/>
          <w:szCs w:val="18"/>
          <w:u w:val="single"/>
        </w:rPr>
      </w:pPr>
      <w:r w:rsidRPr="0066020A">
        <w:rPr>
          <w:rFonts w:ascii="Arial" w:hAnsi="Arial" w:cs="Arial"/>
          <w:sz w:val="18"/>
          <w:szCs w:val="18"/>
        </w:rPr>
        <w:t xml:space="preserve">Wykonanie odwodnienia na odcinkach studni: odcinki: D2-D3 od 13,5 metra; D3-D14; D4-D.5; D10-10.02, D12-D12.1; D13-D13.1; D15-d22.; </w:t>
      </w:r>
    </w:p>
    <w:p w14:paraId="723F82C4" w14:textId="77777777" w:rsidR="0066020A" w:rsidRPr="0066020A" w:rsidRDefault="0066020A" w:rsidP="0066020A">
      <w:pPr>
        <w:numPr>
          <w:ilvl w:val="0"/>
          <w:numId w:val="50"/>
        </w:numPr>
        <w:tabs>
          <w:tab w:val="left" w:pos="705"/>
        </w:tabs>
        <w:suppressAutoHyphens/>
        <w:rPr>
          <w:rFonts w:ascii="Arial" w:hAnsi="Arial" w:cs="Arial"/>
          <w:sz w:val="18"/>
          <w:szCs w:val="18"/>
        </w:rPr>
      </w:pPr>
      <w:r w:rsidRPr="0066020A">
        <w:rPr>
          <w:rFonts w:ascii="Arial" w:hAnsi="Arial" w:cs="Arial"/>
          <w:sz w:val="18"/>
          <w:szCs w:val="18"/>
        </w:rPr>
        <w:t>dokumentacja powykonawcza</w:t>
      </w:r>
    </w:p>
    <w:p w14:paraId="212DB2AD" w14:textId="77777777" w:rsidR="0066020A" w:rsidRDefault="0066020A" w:rsidP="0066020A">
      <w:pPr>
        <w:numPr>
          <w:ilvl w:val="0"/>
          <w:numId w:val="50"/>
        </w:numPr>
        <w:tabs>
          <w:tab w:val="left" w:pos="705"/>
        </w:tabs>
        <w:suppressAutoHyphens/>
        <w:rPr>
          <w:rFonts w:ascii="Arial" w:hAnsi="Arial" w:cs="Arial"/>
          <w:sz w:val="18"/>
          <w:szCs w:val="18"/>
        </w:rPr>
      </w:pPr>
      <w:r w:rsidRPr="0066020A">
        <w:rPr>
          <w:rFonts w:ascii="Arial" w:hAnsi="Arial" w:cs="Arial"/>
          <w:sz w:val="18"/>
          <w:szCs w:val="18"/>
        </w:rPr>
        <w:t>tymczasowa organizacja ruchu na ul. Łódzką</w:t>
      </w:r>
    </w:p>
    <w:p w14:paraId="7CFF2829" w14:textId="4B266415" w:rsidR="0066020A" w:rsidRPr="0066020A" w:rsidRDefault="0066020A" w:rsidP="0066020A">
      <w:pPr>
        <w:numPr>
          <w:ilvl w:val="0"/>
          <w:numId w:val="50"/>
        </w:numPr>
        <w:tabs>
          <w:tab w:val="left" w:pos="705"/>
        </w:tabs>
        <w:suppressAutoHyphens/>
        <w:rPr>
          <w:rFonts w:ascii="Arial" w:hAnsi="Arial" w:cs="Arial"/>
          <w:sz w:val="18"/>
          <w:szCs w:val="18"/>
        </w:rPr>
      </w:pPr>
      <w:r w:rsidRPr="0066020A">
        <w:rPr>
          <w:rFonts w:ascii="Arial" w:hAnsi="Arial" w:cs="Arial"/>
          <w:sz w:val="18"/>
          <w:szCs w:val="18"/>
        </w:rPr>
        <w:t>Zestawienie robót</w:t>
      </w:r>
      <w:r>
        <w:rPr>
          <w:rFonts w:ascii="Arial" w:hAnsi="Arial" w:cs="Arial"/>
          <w:sz w:val="18"/>
          <w:szCs w:val="18"/>
        </w:rPr>
        <w:t>:</w:t>
      </w:r>
    </w:p>
    <w:p w14:paraId="63B4A0A8" w14:textId="77777777" w:rsidR="0066020A" w:rsidRDefault="0066020A" w:rsidP="0066020A">
      <w:pPr>
        <w:rPr>
          <w:rFonts w:ascii="Arial" w:hAnsi="Arial" w:cs="Arial"/>
          <w:bCs/>
        </w:rPr>
      </w:pPr>
    </w:p>
    <w:tbl>
      <w:tblPr>
        <w:tblW w:w="10257" w:type="dxa"/>
        <w:tblInd w:w="15" w:type="dxa"/>
        <w:tblLayout w:type="fixed"/>
        <w:tblCellMar>
          <w:left w:w="15" w:type="dxa"/>
          <w:right w:w="15" w:type="dxa"/>
        </w:tblCellMar>
        <w:tblLook w:val="0000" w:firstRow="0" w:lastRow="0" w:firstColumn="0" w:lastColumn="0" w:noHBand="0" w:noVBand="0"/>
      </w:tblPr>
      <w:tblGrid>
        <w:gridCol w:w="709"/>
        <w:gridCol w:w="1701"/>
        <w:gridCol w:w="5979"/>
        <w:gridCol w:w="730"/>
        <w:gridCol w:w="804"/>
        <w:gridCol w:w="334"/>
      </w:tblGrid>
      <w:tr w:rsidR="0066020A" w14:paraId="259A9653" w14:textId="77777777" w:rsidTr="0066020A">
        <w:trPr>
          <w:trHeight w:val="406"/>
        </w:trPr>
        <w:tc>
          <w:tcPr>
            <w:tcW w:w="709" w:type="dxa"/>
            <w:tcBorders>
              <w:top w:val="single" w:sz="12" w:space="0" w:color="000000"/>
              <w:left w:val="single" w:sz="12" w:space="0" w:color="000000"/>
              <w:bottom w:val="single" w:sz="12" w:space="0" w:color="000000"/>
              <w:right w:val="single" w:sz="12" w:space="0" w:color="000000"/>
            </w:tcBorders>
            <w:vAlign w:val="center"/>
          </w:tcPr>
          <w:p w14:paraId="23843F4D" w14:textId="77777777" w:rsidR="0066020A" w:rsidRDefault="0066020A" w:rsidP="002A4C52">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Lp</w:t>
            </w:r>
          </w:p>
        </w:tc>
        <w:tc>
          <w:tcPr>
            <w:tcW w:w="1701" w:type="dxa"/>
            <w:tcBorders>
              <w:top w:val="single" w:sz="12" w:space="0" w:color="000000"/>
              <w:left w:val="single" w:sz="12" w:space="0" w:color="000000"/>
              <w:bottom w:val="single" w:sz="12" w:space="0" w:color="000000"/>
              <w:right w:val="single" w:sz="12" w:space="0" w:color="000000"/>
            </w:tcBorders>
            <w:vAlign w:val="center"/>
          </w:tcPr>
          <w:p w14:paraId="237D2087" w14:textId="77777777" w:rsidR="0066020A" w:rsidRDefault="0066020A" w:rsidP="002A4C52">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Kod</w:t>
            </w:r>
          </w:p>
        </w:tc>
        <w:tc>
          <w:tcPr>
            <w:tcW w:w="5979" w:type="dxa"/>
            <w:tcBorders>
              <w:top w:val="single" w:sz="12" w:space="0" w:color="000000"/>
              <w:left w:val="single" w:sz="12" w:space="0" w:color="000000"/>
              <w:bottom w:val="single" w:sz="12" w:space="0" w:color="000000"/>
              <w:right w:val="single" w:sz="12" w:space="0" w:color="000000"/>
            </w:tcBorders>
            <w:vAlign w:val="center"/>
          </w:tcPr>
          <w:p w14:paraId="12558D53" w14:textId="77777777" w:rsidR="0066020A" w:rsidRDefault="0066020A" w:rsidP="002A4C52">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Opis</w:t>
            </w:r>
          </w:p>
        </w:tc>
        <w:tc>
          <w:tcPr>
            <w:tcW w:w="730" w:type="dxa"/>
            <w:tcBorders>
              <w:top w:val="single" w:sz="12" w:space="0" w:color="000000"/>
              <w:left w:val="single" w:sz="12" w:space="0" w:color="000000"/>
              <w:bottom w:val="single" w:sz="12" w:space="0" w:color="000000"/>
              <w:right w:val="single" w:sz="12" w:space="0" w:color="000000"/>
            </w:tcBorders>
            <w:vAlign w:val="center"/>
          </w:tcPr>
          <w:p w14:paraId="771B580E" w14:textId="77777777" w:rsidR="0066020A" w:rsidRDefault="0066020A" w:rsidP="002A4C52">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Jm</w:t>
            </w:r>
          </w:p>
        </w:tc>
        <w:tc>
          <w:tcPr>
            <w:tcW w:w="804" w:type="dxa"/>
            <w:tcBorders>
              <w:top w:val="single" w:sz="12" w:space="0" w:color="000000"/>
              <w:left w:val="single" w:sz="12" w:space="0" w:color="000000"/>
              <w:bottom w:val="single" w:sz="12" w:space="0" w:color="000000"/>
              <w:right w:val="single" w:sz="12" w:space="0" w:color="000000"/>
            </w:tcBorders>
            <w:vAlign w:val="center"/>
          </w:tcPr>
          <w:p w14:paraId="6F0E060C" w14:textId="77777777" w:rsidR="0066020A" w:rsidRDefault="0066020A" w:rsidP="002A4C52">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Ilość robót</w:t>
            </w:r>
          </w:p>
        </w:tc>
        <w:tc>
          <w:tcPr>
            <w:tcW w:w="334" w:type="dxa"/>
            <w:vMerge w:val="restart"/>
            <w:tcBorders>
              <w:top w:val="nil"/>
              <w:left w:val="nil"/>
              <w:bottom w:val="nil"/>
              <w:right w:val="nil"/>
            </w:tcBorders>
          </w:tcPr>
          <w:p w14:paraId="080AE908" w14:textId="77777777" w:rsidR="0066020A" w:rsidRDefault="0066020A" w:rsidP="002A4C52">
            <w:pPr>
              <w:widowControl w:val="0"/>
              <w:autoSpaceDE w:val="0"/>
              <w:autoSpaceDN w:val="0"/>
              <w:adjustRightInd w:val="0"/>
              <w:spacing w:before="29" w:line="180" w:lineRule="exact"/>
              <w:ind w:left="15"/>
              <w:rPr>
                <w:rFonts w:ascii="Tahoma" w:hAnsi="Tahoma" w:cs="Tahoma"/>
                <w:color w:val="000000"/>
                <w:sz w:val="16"/>
                <w:szCs w:val="16"/>
              </w:rPr>
            </w:pPr>
          </w:p>
        </w:tc>
      </w:tr>
      <w:tr w:rsidR="0066020A" w14:paraId="52917938" w14:textId="77777777" w:rsidTr="0066020A">
        <w:trPr>
          <w:trHeight w:val="218"/>
        </w:trPr>
        <w:tc>
          <w:tcPr>
            <w:tcW w:w="709" w:type="dxa"/>
            <w:tcBorders>
              <w:top w:val="single" w:sz="8" w:space="0" w:color="000000"/>
              <w:left w:val="single" w:sz="8" w:space="0" w:color="000000"/>
              <w:bottom w:val="single" w:sz="8" w:space="0" w:color="000000"/>
              <w:right w:val="single" w:sz="8" w:space="0" w:color="000000"/>
            </w:tcBorders>
            <w:vAlign w:val="center"/>
          </w:tcPr>
          <w:p w14:paraId="3685AD65"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w:t>
            </w:r>
          </w:p>
        </w:tc>
        <w:tc>
          <w:tcPr>
            <w:tcW w:w="1701" w:type="dxa"/>
            <w:tcBorders>
              <w:top w:val="single" w:sz="8" w:space="0" w:color="000000"/>
              <w:left w:val="single" w:sz="8" w:space="0" w:color="000000"/>
              <w:bottom w:val="single" w:sz="8" w:space="0" w:color="000000"/>
              <w:right w:val="single" w:sz="8" w:space="0" w:color="000000"/>
            </w:tcBorders>
            <w:vAlign w:val="center"/>
          </w:tcPr>
          <w:p w14:paraId="4159BADB"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w:t>
            </w:r>
          </w:p>
        </w:tc>
        <w:tc>
          <w:tcPr>
            <w:tcW w:w="5979" w:type="dxa"/>
            <w:tcBorders>
              <w:top w:val="single" w:sz="8" w:space="0" w:color="000000"/>
              <w:left w:val="single" w:sz="8" w:space="0" w:color="000000"/>
              <w:bottom w:val="single" w:sz="8" w:space="0" w:color="000000"/>
              <w:right w:val="single" w:sz="8" w:space="0" w:color="000000"/>
            </w:tcBorders>
            <w:vAlign w:val="center"/>
          </w:tcPr>
          <w:p w14:paraId="2A62421F"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w:t>
            </w:r>
          </w:p>
        </w:tc>
        <w:tc>
          <w:tcPr>
            <w:tcW w:w="730" w:type="dxa"/>
            <w:tcBorders>
              <w:top w:val="single" w:sz="8" w:space="0" w:color="000000"/>
              <w:left w:val="single" w:sz="8" w:space="0" w:color="000000"/>
              <w:bottom w:val="single" w:sz="8" w:space="0" w:color="000000"/>
              <w:right w:val="single" w:sz="8" w:space="0" w:color="000000"/>
            </w:tcBorders>
            <w:vAlign w:val="center"/>
          </w:tcPr>
          <w:p w14:paraId="168F5B95"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w:t>
            </w:r>
          </w:p>
        </w:tc>
        <w:tc>
          <w:tcPr>
            <w:tcW w:w="804" w:type="dxa"/>
            <w:tcBorders>
              <w:top w:val="single" w:sz="8" w:space="0" w:color="000000"/>
              <w:left w:val="single" w:sz="8" w:space="0" w:color="000000"/>
              <w:bottom w:val="single" w:sz="8" w:space="0" w:color="000000"/>
              <w:right w:val="single" w:sz="8" w:space="0" w:color="000000"/>
            </w:tcBorders>
            <w:vAlign w:val="center"/>
          </w:tcPr>
          <w:p w14:paraId="14B91F13"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w:t>
            </w:r>
          </w:p>
        </w:tc>
        <w:tc>
          <w:tcPr>
            <w:tcW w:w="334" w:type="dxa"/>
            <w:vMerge/>
            <w:tcBorders>
              <w:top w:val="nil"/>
              <w:left w:val="nil"/>
              <w:bottom w:val="nil"/>
              <w:right w:val="nil"/>
            </w:tcBorders>
          </w:tcPr>
          <w:p w14:paraId="1CE9DB5E" w14:textId="77777777" w:rsidR="0066020A" w:rsidRDefault="0066020A" w:rsidP="002A4C52">
            <w:pPr>
              <w:widowControl w:val="0"/>
              <w:autoSpaceDE w:val="0"/>
              <w:autoSpaceDN w:val="0"/>
              <w:adjustRightInd w:val="0"/>
              <w:jc w:val="center"/>
              <w:rPr>
                <w:rFonts w:ascii="Tahoma" w:hAnsi="Tahoma" w:cs="Tahoma"/>
                <w:sz w:val="14"/>
                <w:szCs w:val="14"/>
              </w:rPr>
            </w:pPr>
          </w:p>
        </w:tc>
      </w:tr>
      <w:tr w:rsidR="0066020A" w14:paraId="75D8A814" w14:textId="77777777" w:rsidTr="0066020A">
        <w:trPr>
          <w:trHeight w:val="232"/>
        </w:trPr>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31E42B8B"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w:t>
            </w:r>
          </w:p>
        </w:tc>
        <w:tc>
          <w:tcPr>
            <w:tcW w:w="1701" w:type="dxa"/>
            <w:tcBorders>
              <w:top w:val="single" w:sz="12" w:space="0" w:color="000000"/>
              <w:left w:val="single" w:sz="12" w:space="0" w:color="000000"/>
              <w:bottom w:val="single" w:sz="12" w:space="0" w:color="000000"/>
              <w:right w:val="single" w:sz="12" w:space="0" w:color="000000"/>
            </w:tcBorders>
            <w:shd w:val="clear" w:color="auto" w:fill="C0C0C0"/>
          </w:tcPr>
          <w:p w14:paraId="196730F1"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p>
        </w:tc>
        <w:tc>
          <w:tcPr>
            <w:tcW w:w="5979" w:type="dxa"/>
            <w:tcBorders>
              <w:top w:val="single" w:sz="12" w:space="0" w:color="000000"/>
              <w:left w:val="single" w:sz="12" w:space="0" w:color="000000"/>
              <w:bottom w:val="single" w:sz="12" w:space="0" w:color="000000"/>
              <w:right w:val="single" w:sz="12" w:space="0" w:color="000000"/>
            </w:tcBorders>
            <w:shd w:val="clear" w:color="auto" w:fill="C0C0C0"/>
          </w:tcPr>
          <w:p w14:paraId="26CD3EEE"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pomiarowe</w:t>
            </w:r>
          </w:p>
        </w:tc>
        <w:tc>
          <w:tcPr>
            <w:tcW w:w="730" w:type="dxa"/>
            <w:tcBorders>
              <w:top w:val="single" w:sz="12" w:space="0" w:color="000000"/>
              <w:left w:val="single" w:sz="12" w:space="0" w:color="000000"/>
              <w:bottom w:val="single" w:sz="12" w:space="0" w:color="000000"/>
              <w:right w:val="single" w:sz="12" w:space="0" w:color="000000"/>
            </w:tcBorders>
            <w:shd w:val="clear" w:color="auto" w:fill="C0C0C0"/>
          </w:tcPr>
          <w:p w14:paraId="2AF3FED6"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04" w:type="dxa"/>
            <w:tcBorders>
              <w:top w:val="single" w:sz="12" w:space="0" w:color="000000"/>
              <w:left w:val="single" w:sz="12" w:space="0" w:color="000000"/>
              <w:bottom w:val="single" w:sz="12" w:space="0" w:color="000000"/>
              <w:right w:val="single" w:sz="12" w:space="0" w:color="000000"/>
            </w:tcBorders>
            <w:shd w:val="clear" w:color="auto" w:fill="C0C0C0"/>
          </w:tcPr>
          <w:p w14:paraId="6D84316E"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p>
        </w:tc>
        <w:tc>
          <w:tcPr>
            <w:tcW w:w="334" w:type="dxa"/>
            <w:vMerge/>
            <w:tcBorders>
              <w:top w:val="nil"/>
              <w:left w:val="nil"/>
              <w:bottom w:val="nil"/>
              <w:right w:val="nil"/>
            </w:tcBorders>
          </w:tcPr>
          <w:p w14:paraId="03693310" w14:textId="77777777" w:rsidR="0066020A" w:rsidRDefault="0066020A" w:rsidP="002A4C52">
            <w:pPr>
              <w:widowControl w:val="0"/>
              <w:autoSpaceDE w:val="0"/>
              <w:autoSpaceDN w:val="0"/>
              <w:adjustRightInd w:val="0"/>
              <w:jc w:val="right"/>
              <w:rPr>
                <w:rFonts w:ascii="Tahoma" w:hAnsi="Tahoma" w:cs="Tahoma"/>
                <w:sz w:val="15"/>
                <w:szCs w:val="15"/>
              </w:rPr>
            </w:pPr>
          </w:p>
        </w:tc>
      </w:tr>
      <w:tr w:rsidR="0066020A" w14:paraId="6C56EF4A"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13B4FB1C"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1.1</w:t>
            </w:r>
          </w:p>
        </w:tc>
        <w:tc>
          <w:tcPr>
            <w:tcW w:w="1701" w:type="dxa"/>
            <w:tcBorders>
              <w:top w:val="single" w:sz="8" w:space="0" w:color="000000"/>
              <w:left w:val="single" w:sz="8" w:space="0" w:color="000000"/>
              <w:bottom w:val="nil"/>
              <w:right w:val="single" w:sz="8" w:space="0" w:color="000000"/>
            </w:tcBorders>
          </w:tcPr>
          <w:p w14:paraId="21120DC2"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2-01 0113-0300</w:t>
            </w:r>
          </w:p>
        </w:tc>
        <w:tc>
          <w:tcPr>
            <w:tcW w:w="5979" w:type="dxa"/>
            <w:tcBorders>
              <w:top w:val="single" w:sz="8" w:space="0" w:color="000000"/>
              <w:left w:val="single" w:sz="8" w:space="0" w:color="000000"/>
              <w:bottom w:val="nil"/>
              <w:right w:val="single" w:sz="8" w:space="0" w:color="000000"/>
            </w:tcBorders>
          </w:tcPr>
          <w:p w14:paraId="4CA681E0"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pomiarowe przy liniowych robotach ziemnych.Trasa dróg w terenie równinnym</w:t>
            </w:r>
          </w:p>
        </w:tc>
        <w:tc>
          <w:tcPr>
            <w:tcW w:w="730" w:type="dxa"/>
            <w:tcBorders>
              <w:top w:val="single" w:sz="8" w:space="0" w:color="000000"/>
              <w:left w:val="single" w:sz="8" w:space="0" w:color="000000"/>
              <w:bottom w:val="nil"/>
              <w:right w:val="single" w:sz="8" w:space="0" w:color="000000"/>
            </w:tcBorders>
          </w:tcPr>
          <w:p w14:paraId="2AD14345"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km</w:t>
            </w:r>
          </w:p>
        </w:tc>
        <w:tc>
          <w:tcPr>
            <w:tcW w:w="804" w:type="dxa"/>
            <w:tcBorders>
              <w:top w:val="single" w:sz="8" w:space="0" w:color="000000"/>
              <w:left w:val="single" w:sz="8" w:space="0" w:color="000000"/>
              <w:bottom w:val="nil"/>
              <w:right w:val="single" w:sz="8" w:space="0" w:color="000000"/>
            </w:tcBorders>
          </w:tcPr>
          <w:p w14:paraId="390E8030"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0,963</w:t>
            </w:r>
          </w:p>
        </w:tc>
        <w:tc>
          <w:tcPr>
            <w:tcW w:w="334" w:type="dxa"/>
            <w:vMerge/>
            <w:tcBorders>
              <w:top w:val="nil"/>
              <w:left w:val="nil"/>
              <w:bottom w:val="nil"/>
              <w:right w:val="nil"/>
            </w:tcBorders>
          </w:tcPr>
          <w:p w14:paraId="7C588E45" w14:textId="77777777" w:rsidR="0066020A" w:rsidRDefault="0066020A" w:rsidP="002A4C52">
            <w:pPr>
              <w:widowControl w:val="0"/>
              <w:autoSpaceDE w:val="0"/>
              <w:autoSpaceDN w:val="0"/>
              <w:adjustRightInd w:val="0"/>
              <w:jc w:val="right"/>
              <w:rPr>
                <w:rFonts w:ascii="Tahoma" w:hAnsi="Tahoma" w:cs="Tahoma"/>
              </w:rPr>
            </w:pPr>
          </w:p>
        </w:tc>
      </w:tr>
      <w:tr w:rsidR="0066020A" w14:paraId="6900EF47" w14:textId="77777777" w:rsidTr="0066020A">
        <w:trPr>
          <w:trHeight w:val="232"/>
        </w:trPr>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5E26DE65"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w:t>
            </w:r>
          </w:p>
        </w:tc>
        <w:tc>
          <w:tcPr>
            <w:tcW w:w="1701" w:type="dxa"/>
            <w:tcBorders>
              <w:top w:val="single" w:sz="12" w:space="0" w:color="000000"/>
              <w:left w:val="single" w:sz="12" w:space="0" w:color="000000"/>
              <w:bottom w:val="single" w:sz="12" w:space="0" w:color="000000"/>
              <w:right w:val="single" w:sz="12" w:space="0" w:color="000000"/>
            </w:tcBorders>
            <w:shd w:val="clear" w:color="auto" w:fill="C0C0C0"/>
          </w:tcPr>
          <w:p w14:paraId="142EB3EB"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p>
        </w:tc>
        <w:tc>
          <w:tcPr>
            <w:tcW w:w="5979" w:type="dxa"/>
            <w:tcBorders>
              <w:top w:val="single" w:sz="12" w:space="0" w:color="000000"/>
              <w:left w:val="single" w:sz="12" w:space="0" w:color="000000"/>
              <w:bottom w:val="single" w:sz="12" w:space="0" w:color="000000"/>
              <w:right w:val="single" w:sz="12" w:space="0" w:color="000000"/>
            </w:tcBorders>
            <w:shd w:val="clear" w:color="auto" w:fill="C0C0C0"/>
          </w:tcPr>
          <w:p w14:paraId="5EB8EF13"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ziemne</w:t>
            </w:r>
          </w:p>
        </w:tc>
        <w:tc>
          <w:tcPr>
            <w:tcW w:w="730" w:type="dxa"/>
            <w:tcBorders>
              <w:top w:val="single" w:sz="12" w:space="0" w:color="000000"/>
              <w:left w:val="single" w:sz="12" w:space="0" w:color="000000"/>
              <w:bottom w:val="single" w:sz="12" w:space="0" w:color="000000"/>
              <w:right w:val="single" w:sz="12" w:space="0" w:color="000000"/>
            </w:tcBorders>
            <w:shd w:val="clear" w:color="auto" w:fill="C0C0C0"/>
          </w:tcPr>
          <w:p w14:paraId="77B88849"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04" w:type="dxa"/>
            <w:tcBorders>
              <w:top w:val="single" w:sz="12" w:space="0" w:color="000000"/>
              <w:left w:val="single" w:sz="12" w:space="0" w:color="000000"/>
              <w:bottom w:val="single" w:sz="12" w:space="0" w:color="000000"/>
              <w:right w:val="single" w:sz="12" w:space="0" w:color="000000"/>
            </w:tcBorders>
            <w:shd w:val="clear" w:color="auto" w:fill="C0C0C0"/>
          </w:tcPr>
          <w:p w14:paraId="7D51574B"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p>
        </w:tc>
        <w:tc>
          <w:tcPr>
            <w:tcW w:w="334" w:type="dxa"/>
            <w:vMerge/>
            <w:tcBorders>
              <w:top w:val="nil"/>
              <w:left w:val="nil"/>
              <w:bottom w:val="nil"/>
              <w:right w:val="nil"/>
            </w:tcBorders>
          </w:tcPr>
          <w:p w14:paraId="348EE556" w14:textId="77777777" w:rsidR="0066020A" w:rsidRDefault="0066020A" w:rsidP="002A4C52">
            <w:pPr>
              <w:widowControl w:val="0"/>
              <w:autoSpaceDE w:val="0"/>
              <w:autoSpaceDN w:val="0"/>
              <w:adjustRightInd w:val="0"/>
              <w:jc w:val="right"/>
              <w:rPr>
                <w:rFonts w:ascii="Tahoma" w:hAnsi="Tahoma" w:cs="Tahoma"/>
                <w:sz w:val="15"/>
                <w:szCs w:val="15"/>
              </w:rPr>
            </w:pPr>
          </w:p>
        </w:tc>
      </w:tr>
      <w:tr w:rsidR="0066020A" w14:paraId="58F6FEF9" w14:textId="77777777" w:rsidTr="0066020A">
        <w:trPr>
          <w:trHeight w:val="580"/>
        </w:trPr>
        <w:tc>
          <w:tcPr>
            <w:tcW w:w="709" w:type="dxa"/>
            <w:tcBorders>
              <w:top w:val="single" w:sz="8" w:space="0" w:color="000000"/>
              <w:left w:val="single" w:sz="8" w:space="0" w:color="000000"/>
              <w:bottom w:val="nil"/>
              <w:right w:val="single" w:sz="8" w:space="0" w:color="000000"/>
            </w:tcBorders>
          </w:tcPr>
          <w:p w14:paraId="63E86B3B"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2.1</w:t>
            </w:r>
          </w:p>
        </w:tc>
        <w:tc>
          <w:tcPr>
            <w:tcW w:w="1701" w:type="dxa"/>
            <w:tcBorders>
              <w:top w:val="single" w:sz="8" w:space="0" w:color="000000"/>
              <w:left w:val="single" w:sz="8" w:space="0" w:color="000000"/>
              <w:bottom w:val="nil"/>
              <w:right w:val="single" w:sz="8" w:space="0" w:color="000000"/>
            </w:tcBorders>
          </w:tcPr>
          <w:p w14:paraId="66669A9C"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1 0202-0802</w:t>
            </w:r>
          </w:p>
        </w:tc>
        <w:tc>
          <w:tcPr>
            <w:tcW w:w="5979" w:type="dxa"/>
            <w:tcBorders>
              <w:top w:val="single" w:sz="8" w:space="0" w:color="000000"/>
              <w:left w:val="single" w:sz="8" w:space="0" w:color="000000"/>
              <w:bottom w:val="nil"/>
              <w:right w:val="single" w:sz="8" w:space="0" w:color="000000"/>
            </w:tcBorders>
          </w:tcPr>
          <w:p w14:paraId="09464D42"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ziemne wykonywane koparkami podsiębiernymi o poj.łyżki 0,60 m3 z transportem urobku samochodami samowyładowczymi 10-15t na odl.do 1 km.Grunt kat.III-IV</w:t>
            </w:r>
          </w:p>
        </w:tc>
        <w:tc>
          <w:tcPr>
            <w:tcW w:w="730" w:type="dxa"/>
            <w:tcBorders>
              <w:top w:val="single" w:sz="8" w:space="0" w:color="000000"/>
              <w:left w:val="single" w:sz="8" w:space="0" w:color="000000"/>
              <w:bottom w:val="nil"/>
              <w:right w:val="single" w:sz="8" w:space="0" w:color="000000"/>
            </w:tcBorders>
          </w:tcPr>
          <w:p w14:paraId="690E96BE"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804" w:type="dxa"/>
            <w:tcBorders>
              <w:top w:val="single" w:sz="8" w:space="0" w:color="000000"/>
              <w:left w:val="single" w:sz="8" w:space="0" w:color="000000"/>
              <w:bottom w:val="nil"/>
              <w:right w:val="single" w:sz="8" w:space="0" w:color="000000"/>
            </w:tcBorders>
          </w:tcPr>
          <w:p w14:paraId="6FB9F8F2"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1 634,489</w:t>
            </w:r>
          </w:p>
        </w:tc>
        <w:tc>
          <w:tcPr>
            <w:tcW w:w="334" w:type="dxa"/>
            <w:vMerge/>
            <w:tcBorders>
              <w:top w:val="nil"/>
              <w:left w:val="nil"/>
              <w:bottom w:val="nil"/>
              <w:right w:val="nil"/>
            </w:tcBorders>
          </w:tcPr>
          <w:p w14:paraId="4C905AC4" w14:textId="77777777" w:rsidR="0066020A" w:rsidRDefault="0066020A" w:rsidP="002A4C52">
            <w:pPr>
              <w:widowControl w:val="0"/>
              <w:autoSpaceDE w:val="0"/>
              <w:autoSpaceDN w:val="0"/>
              <w:adjustRightInd w:val="0"/>
              <w:jc w:val="right"/>
              <w:rPr>
                <w:rFonts w:ascii="Tahoma" w:hAnsi="Tahoma" w:cs="Tahoma"/>
              </w:rPr>
            </w:pPr>
          </w:p>
        </w:tc>
      </w:tr>
      <w:tr w:rsidR="0066020A" w14:paraId="1F8387DB" w14:textId="77777777" w:rsidTr="0066020A">
        <w:trPr>
          <w:trHeight w:val="580"/>
        </w:trPr>
        <w:tc>
          <w:tcPr>
            <w:tcW w:w="709" w:type="dxa"/>
            <w:tcBorders>
              <w:top w:val="single" w:sz="8" w:space="0" w:color="000000"/>
              <w:left w:val="single" w:sz="8" w:space="0" w:color="000000"/>
              <w:bottom w:val="nil"/>
              <w:right w:val="single" w:sz="8" w:space="0" w:color="000000"/>
            </w:tcBorders>
          </w:tcPr>
          <w:p w14:paraId="16A07445"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2.2</w:t>
            </w:r>
          </w:p>
        </w:tc>
        <w:tc>
          <w:tcPr>
            <w:tcW w:w="1701" w:type="dxa"/>
            <w:tcBorders>
              <w:top w:val="single" w:sz="8" w:space="0" w:color="000000"/>
              <w:left w:val="single" w:sz="8" w:space="0" w:color="000000"/>
              <w:bottom w:val="nil"/>
              <w:right w:val="single" w:sz="8" w:space="0" w:color="000000"/>
            </w:tcBorders>
          </w:tcPr>
          <w:p w14:paraId="24993E6E"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2-01 0310-0500</w:t>
            </w:r>
          </w:p>
        </w:tc>
        <w:tc>
          <w:tcPr>
            <w:tcW w:w="5979" w:type="dxa"/>
            <w:tcBorders>
              <w:top w:val="single" w:sz="8" w:space="0" w:color="000000"/>
              <w:left w:val="single" w:sz="8" w:space="0" w:color="000000"/>
              <w:bottom w:val="nil"/>
              <w:right w:val="single" w:sz="8" w:space="0" w:color="000000"/>
            </w:tcBorders>
          </w:tcPr>
          <w:p w14:paraId="25FCC0C1"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Wykopy liniowe głęb.do 3,0m,szer.0,8-1,5m o ścianach pion.pod fundamenty,ruroc.,kolektory,z wydobyciem urobku łopatą lub wyciągiem ręcz.Grunt suchy kat.III-IV</w:t>
            </w:r>
          </w:p>
        </w:tc>
        <w:tc>
          <w:tcPr>
            <w:tcW w:w="730" w:type="dxa"/>
            <w:tcBorders>
              <w:top w:val="single" w:sz="8" w:space="0" w:color="000000"/>
              <w:left w:val="single" w:sz="8" w:space="0" w:color="000000"/>
              <w:bottom w:val="nil"/>
              <w:right w:val="single" w:sz="8" w:space="0" w:color="000000"/>
            </w:tcBorders>
          </w:tcPr>
          <w:p w14:paraId="6C7B67D4"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804" w:type="dxa"/>
            <w:tcBorders>
              <w:top w:val="single" w:sz="8" w:space="0" w:color="000000"/>
              <w:left w:val="single" w:sz="8" w:space="0" w:color="000000"/>
              <w:bottom w:val="nil"/>
              <w:right w:val="single" w:sz="8" w:space="0" w:color="000000"/>
            </w:tcBorders>
          </w:tcPr>
          <w:p w14:paraId="554B274D"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181,610</w:t>
            </w:r>
          </w:p>
        </w:tc>
        <w:tc>
          <w:tcPr>
            <w:tcW w:w="334" w:type="dxa"/>
            <w:vMerge/>
            <w:tcBorders>
              <w:top w:val="nil"/>
              <w:left w:val="nil"/>
              <w:bottom w:val="nil"/>
              <w:right w:val="nil"/>
            </w:tcBorders>
          </w:tcPr>
          <w:p w14:paraId="3F2F9568" w14:textId="77777777" w:rsidR="0066020A" w:rsidRDefault="0066020A" w:rsidP="002A4C52">
            <w:pPr>
              <w:widowControl w:val="0"/>
              <w:autoSpaceDE w:val="0"/>
              <w:autoSpaceDN w:val="0"/>
              <w:adjustRightInd w:val="0"/>
              <w:jc w:val="right"/>
              <w:rPr>
                <w:rFonts w:ascii="Tahoma" w:hAnsi="Tahoma" w:cs="Tahoma"/>
              </w:rPr>
            </w:pPr>
          </w:p>
        </w:tc>
      </w:tr>
      <w:tr w:rsidR="0066020A" w14:paraId="01B21373" w14:textId="77777777" w:rsidTr="0066020A">
        <w:trPr>
          <w:trHeight w:val="768"/>
        </w:trPr>
        <w:tc>
          <w:tcPr>
            <w:tcW w:w="709" w:type="dxa"/>
            <w:tcBorders>
              <w:top w:val="single" w:sz="8" w:space="0" w:color="000000"/>
              <w:left w:val="single" w:sz="8" w:space="0" w:color="000000"/>
              <w:bottom w:val="nil"/>
              <w:right w:val="single" w:sz="8" w:space="0" w:color="000000"/>
            </w:tcBorders>
          </w:tcPr>
          <w:p w14:paraId="13FFA491"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2.3</w:t>
            </w:r>
          </w:p>
        </w:tc>
        <w:tc>
          <w:tcPr>
            <w:tcW w:w="1701" w:type="dxa"/>
            <w:tcBorders>
              <w:top w:val="single" w:sz="8" w:space="0" w:color="000000"/>
              <w:left w:val="single" w:sz="8" w:space="0" w:color="000000"/>
              <w:bottom w:val="nil"/>
              <w:right w:val="single" w:sz="8" w:space="0" w:color="000000"/>
            </w:tcBorders>
          </w:tcPr>
          <w:p w14:paraId="51591781"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1 0208-0201</w:t>
            </w:r>
          </w:p>
        </w:tc>
        <w:tc>
          <w:tcPr>
            <w:tcW w:w="5979" w:type="dxa"/>
            <w:tcBorders>
              <w:top w:val="single" w:sz="8" w:space="0" w:color="000000"/>
              <w:left w:val="single" w:sz="8" w:space="0" w:color="000000"/>
              <w:bottom w:val="nil"/>
              <w:right w:val="single" w:sz="8" w:space="0" w:color="000000"/>
            </w:tcBorders>
          </w:tcPr>
          <w:p w14:paraId="61E79EFB"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Nakłady uzup.do tablic za każdy rozpoczęty 1km odl.transportu ponad 1km samochodami samowył.5-10t,przy przewozie po drogach o nawierzch.utwardzonej.Grunt I-IV ( do 10 km) - pt. 2.1+2.2</w:t>
            </w:r>
          </w:p>
        </w:tc>
        <w:tc>
          <w:tcPr>
            <w:tcW w:w="730" w:type="dxa"/>
            <w:tcBorders>
              <w:top w:val="single" w:sz="8" w:space="0" w:color="000000"/>
              <w:left w:val="single" w:sz="8" w:space="0" w:color="000000"/>
              <w:bottom w:val="nil"/>
              <w:right w:val="single" w:sz="8" w:space="0" w:color="000000"/>
            </w:tcBorders>
          </w:tcPr>
          <w:p w14:paraId="0DCAEB56"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804" w:type="dxa"/>
            <w:tcBorders>
              <w:top w:val="single" w:sz="8" w:space="0" w:color="000000"/>
              <w:left w:val="single" w:sz="8" w:space="0" w:color="000000"/>
              <w:bottom w:val="nil"/>
              <w:right w:val="single" w:sz="8" w:space="0" w:color="000000"/>
            </w:tcBorders>
          </w:tcPr>
          <w:p w14:paraId="3CB30827"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1 816,099</w:t>
            </w:r>
          </w:p>
        </w:tc>
        <w:tc>
          <w:tcPr>
            <w:tcW w:w="334" w:type="dxa"/>
            <w:vMerge/>
            <w:tcBorders>
              <w:top w:val="nil"/>
              <w:left w:val="nil"/>
              <w:bottom w:val="nil"/>
              <w:right w:val="nil"/>
            </w:tcBorders>
          </w:tcPr>
          <w:p w14:paraId="3B4C85B4" w14:textId="77777777" w:rsidR="0066020A" w:rsidRDefault="0066020A" w:rsidP="002A4C52">
            <w:pPr>
              <w:widowControl w:val="0"/>
              <w:autoSpaceDE w:val="0"/>
              <w:autoSpaceDN w:val="0"/>
              <w:adjustRightInd w:val="0"/>
              <w:jc w:val="right"/>
              <w:rPr>
                <w:rFonts w:ascii="Tahoma" w:hAnsi="Tahoma" w:cs="Tahoma"/>
              </w:rPr>
            </w:pPr>
          </w:p>
        </w:tc>
      </w:tr>
      <w:tr w:rsidR="0066020A" w14:paraId="4C6652C0" w14:textId="77777777" w:rsidTr="0066020A">
        <w:trPr>
          <w:trHeight w:val="580"/>
        </w:trPr>
        <w:tc>
          <w:tcPr>
            <w:tcW w:w="709" w:type="dxa"/>
            <w:tcBorders>
              <w:top w:val="single" w:sz="8" w:space="0" w:color="000000"/>
              <w:left w:val="single" w:sz="8" w:space="0" w:color="000000"/>
              <w:bottom w:val="nil"/>
              <w:right w:val="single" w:sz="8" w:space="0" w:color="000000"/>
            </w:tcBorders>
          </w:tcPr>
          <w:p w14:paraId="27A0DA14"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2.4</w:t>
            </w:r>
          </w:p>
        </w:tc>
        <w:tc>
          <w:tcPr>
            <w:tcW w:w="1701" w:type="dxa"/>
            <w:tcBorders>
              <w:top w:val="single" w:sz="8" w:space="0" w:color="000000"/>
              <w:left w:val="single" w:sz="8" w:space="0" w:color="000000"/>
              <w:bottom w:val="nil"/>
              <w:right w:val="single" w:sz="8" w:space="0" w:color="000000"/>
            </w:tcBorders>
          </w:tcPr>
          <w:p w14:paraId="60DAE6B1"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2-01 0314-0200</w:t>
            </w:r>
          </w:p>
        </w:tc>
        <w:tc>
          <w:tcPr>
            <w:tcW w:w="5979" w:type="dxa"/>
            <w:tcBorders>
              <w:top w:val="single" w:sz="8" w:space="0" w:color="000000"/>
              <w:left w:val="single" w:sz="8" w:space="0" w:color="000000"/>
              <w:bottom w:val="nil"/>
              <w:right w:val="single" w:sz="8" w:space="0" w:color="000000"/>
            </w:tcBorders>
          </w:tcPr>
          <w:p w14:paraId="48D0F256"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Pełne umocnienie pionowych ścian wykopów liniowych o szer.do 1,0m,głęb.do 3,0m,palami szalunkowymi (wypraskami) w gruntach suchych kat.III-IV wraz z rozbiórką</w:t>
            </w:r>
          </w:p>
        </w:tc>
        <w:tc>
          <w:tcPr>
            <w:tcW w:w="730" w:type="dxa"/>
            <w:tcBorders>
              <w:top w:val="single" w:sz="8" w:space="0" w:color="000000"/>
              <w:left w:val="single" w:sz="8" w:space="0" w:color="000000"/>
              <w:bottom w:val="nil"/>
              <w:right w:val="single" w:sz="8" w:space="0" w:color="000000"/>
            </w:tcBorders>
          </w:tcPr>
          <w:p w14:paraId="12EDA583"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804" w:type="dxa"/>
            <w:tcBorders>
              <w:top w:val="single" w:sz="8" w:space="0" w:color="000000"/>
              <w:left w:val="single" w:sz="8" w:space="0" w:color="000000"/>
              <w:bottom w:val="nil"/>
              <w:right w:val="single" w:sz="8" w:space="0" w:color="000000"/>
            </w:tcBorders>
          </w:tcPr>
          <w:p w14:paraId="41F34504"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3 468,200</w:t>
            </w:r>
          </w:p>
        </w:tc>
        <w:tc>
          <w:tcPr>
            <w:tcW w:w="334" w:type="dxa"/>
            <w:vMerge/>
            <w:tcBorders>
              <w:top w:val="nil"/>
              <w:left w:val="nil"/>
              <w:bottom w:val="nil"/>
              <w:right w:val="nil"/>
            </w:tcBorders>
          </w:tcPr>
          <w:p w14:paraId="2CAB8DA9" w14:textId="77777777" w:rsidR="0066020A" w:rsidRDefault="0066020A" w:rsidP="002A4C52">
            <w:pPr>
              <w:widowControl w:val="0"/>
              <w:autoSpaceDE w:val="0"/>
              <w:autoSpaceDN w:val="0"/>
              <w:adjustRightInd w:val="0"/>
              <w:jc w:val="right"/>
              <w:rPr>
                <w:rFonts w:ascii="Tahoma" w:hAnsi="Tahoma" w:cs="Tahoma"/>
              </w:rPr>
            </w:pPr>
          </w:p>
        </w:tc>
      </w:tr>
      <w:tr w:rsidR="0066020A" w14:paraId="35FD3423"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0C817F19"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2.5</w:t>
            </w:r>
          </w:p>
        </w:tc>
        <w:tc>
          <w:tcPr>
            <w:tcW w:w="1701" w:type="dxa"/>
            <w:tcBorders>
              <w:top w:val="single" w:sz="8" w:space="0" w:color="000000"/>
              <w:left w:val="single" w:sz="8" w:space="0" w:color="000000"/>
              <w:bottom w:val="nil"/>
              <w:right w:val="single" w:sz="8" w:space="0" w:color="000000"/>
            </w:tcBorders>
          </w:tcPr>
          <w:p w14:paraId="5EF59269"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analiza własna</w:t>
            </w:r>
          </w:p>
        </w:tc>
        <w:tc>
          <w:tcPr>
            <w:tcW w:w="5979" w:type="dxa"/>
            <w:tcBorders>
              <w:top w:val="single" w:sz="8" w:space="0" w:color="000000"/>
              <w:left w:val="single" w:sz="8" w:space="0" w:color="000000"/>
              <w:bottom w:val="nil"/>
              <w:right w:val="single" w:sz="8" w:space="0" w:color="000000"/>
            </w:tcBorders>
          </w:tcPr>
          <w:p w14:paraId="0DFEA60E"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Koszt piasku wraz z dowozem na plac budowy -  pełna wymiana gruntu (bez pt. 2.7, 2.8)</w:t>
            </w:r>
          </w:p>
        </w:tc>
        <w:tc>
          <w:tcPr>
            <w:tcW w:w="730" w:type="dxa"/>
            <w:tcBorders>
              <w:top w:val="single" w:sz="8" w:space="0" w:color="000000"/>
              <w:left w:val="single" w:sz="8" w:space="0" w:color="000000"/>
              <w:bottom w:val="nil"/>
              <w:right w:val="single" w:sz="8" w:space="0" w:color="000000"/>
            </w:tcBorders>
          </w:tcPr>
          <w:p w14:paraId="7D352DBD"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804" w:type="dxa"/>
            <w:tcBorders>
              <w:top w:val="single" w:sz="8" w:space="0" w:color="000000"/>
              <w:left w:val="single" w:sz="8" w:space="0" w:color="000000"/>
              <w:bottom w:val="nil"/>
              <w:right w:val="single" w:sz="8" w:space="0" w:color="000000"/>
            </w:tcBorders>
          </w:tcPr>
          <w:p w14:paraId="7C28B6E0"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946,876</w:t>
            </w:r>
          </w:p>
        </w:tc>
        <w:tc>
          <w:tcPr>
            <w:tcW w:w="334" w:type="dxa"/>
            <w:vMerge/>
            <w:tcBorders>
              <w:top w:val="nil"/>
              <w:left w:val="nil"/>
              <w:bottom w:val="nil"/>
              <w:right w:val="nil"/>
            </w:tcBorders>
          </w:tcPr>
          <w:p w14:paraId="40FC9C19" w14:textId="77777777" w:rsidR="0066020A" w:rsidRDefault="0066020A" w:rsidP="002A4C52">
            <w:pPr>
              <w:widowControl w:val="0"/>
              <w:autoSpaceDE w:val="0"/>
              <w:autoSpaceDN w:val="0"/>
              <w:adjustRightInd w:val="0"/>
              <w:jc w:val="right"/>
              <w:rPr>
                <w:rFonts w:ascii="Tahoma" w:hAnsi="Tahoma" w:cs="Tahoma"/>
              </w:rPr>
            </w:pPr>
          </w:p>
        </w:tc>
      </w:tr>
      <w:tr w:rsidR="0066020A" w14:paraId="04446575" w14:textId="77777777" w:rsidTr="0066020A">
        <w:trPr>
          <w:trHeight w:val="768"/>
        </w:trPr>
        <w:tc>
          <w:tcPr>
            <w:tcW w:w="709" w:type="dxa"/>
            <w:tcBorders>
              <w:top w:val="single" w:sz="8" w:space="0" w:color="000000"/>
              <w:left w:val="single" w:sz="8" w:space="0" w:color="000000"/>
              <w:bottom w:val="nil"/>
              <w:right w:val="single" w:sz="8" w:space="0" w:color="000000"/>
            </w:tcBorders>
          </w:tcPr>
          <w:p w14:paraId="4DC60060"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2.6</w:t>
            </w:r>
          </w:p>
        </w:tc>
        <w:tc>
          <w:tcPr>
            <w:tcW w:w="1701" w:type="dxa"/>
            <w:tcBorders>
              <w:top w:val="single" w:sz="8" w:space="0" w:color="000000"/>
              <w:left w:val="single" w:sz="8" w:space="0" w:color="000000"/>
              <w:bottom w:val="nil"/>
              <w:right w:val="single" w:sz="8" w:space="0" w:color="000000"/>
            </w:tcBorders>
          </w:tcPr>
          <w:p w14:paraId="40093EAA"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1 0214-0301</w:t>
            </w:r>
          </w:p>
        </w:tc>
        <w:tc>
          <w:tcPr>
            <w:tcW w:w="5979" w:type="dxa"/>
            <w:tcBorders>
              <w:top w:val="single" w:sz="8" w:space="0" w:color="000000"/>
              <w:left w:val="single" w:sz="8" w:space="0" w:color="000000"/>
              <w:bottom w:val="nil"/>
              <w:right w:val="single" w:sz="8" w:space="0" w:color="000000"/>
            </w:tcBorders>
          </w:tcPr>
          <w:p w14:paraId="3DB5C6CA"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Zasypanie wykopów fundamentowych podłużnych,punktowych,obiektowych,rowów spycharkami 74kW.Zagęszczanie zagęszczarkami warstwy luźnej - pełna wysokość. Grunt kat.I-II</w:t>
            </w:r>
          </w:p>
        </w:tc>
        <w:tc>
          <w:tcPr>
            <w:tcW w:w="730" w:type="dxa"/>
            <w:tcBorders>
              <w:top w:val="single" w:sz="8" w:space="0" w:color="000000"/>
              <w:left w:val="single" w:sz="8" w:space="0" w:color="000000"/>
              <w:bottom w:val="nil"/>
              <w:right w:val="single" w:sz="8" w:space="0" w:color="000000"/>
            </w:tcBorders>
          </w:tcPr>
          <w:p w14:paraId="019814B8"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804" w:type="dxa"/>
            <w:tcBorders>
              <w:top w:val="single" w:sz="8" w:space="0" w:color="000000"/>
              <w:left w:val="single" w:sz="8" w:space="0" w:color="000000"/>
              <w:bottom w:val="nil"/>
              <w:right w:val="single" w:sz="8" w:space="0" w:color="000000"/>
            </w:tcBorders>
          </w:tcPr>
          <w:p w14:paraId="425F8872"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946,876</w:t>
            </w:r>
          </w:p>
        </w:tc>
        <w:tc>
          <w:tcPr>
            <w:tcW w:w="334" w:type="dxa"/>
            <w:vMerge/>
            <w:tcBorders>
              <w:top w:val="nil"/>
              <w:left w:val="nil"/>
              <w:bottom w:val="nil"/>
              <w:right w:val="nil"/>
            </w:tcBorders>
          </w:tcPr>
          <w:p w14:paraId="660260B1" w14:textId="77777777" w:rsidR="0066020A" w:rsidRDefault="0066020A" w:rsidP="002A4C52">
            <w:pPr>
              <w:widowControl w:val="0"/>
              <w:autoSpaceDE w:val="0"/>
              <w:autoSpaceDN w:val="0"/>
              <w:adjustRightInd w:val="0"/>
              <w:jc w:val="right"/>
              <w:rPr>
                <w:rFonts w:ascii="Tahoma" w:hAnsi="Tahoma" w:cs="Tahoma"/>
              </w:rPr>
            </w:pPr>
          </w:p>
        </w:tc>
      </w:tr>
      <w:tr w:rsidR="0066020A" w14:paraId="1DD2F012"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4EF4F658"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2.7</w:t>
            </w:r>
          </w:p>
        </w:tc>
        <w:tc>
          <w:tcPr>
            <w:tcW w:w="1701" w:type="dxa"/>
            <w:tcBorders>
              <w:top w:val="single" w:sz="8" w:space="0" w:color="000000"/>
              <w:left w:val="single" w:sz="8" w:space="0" w:color="000000"/>
              <w:bottom w:val="nil"/>
              <w:right w:val="single" w:sz="8" w:space="0" w:color="000000"/>
            </w:tcBorders>
          </w:tcPr>
          <w:p w14:paraId="269B7AB1"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4 1411-0400</w:t>
            </w:r>
          </w:p>
        </w:tc>
        <w:tc>
          <w:tcPr>
            <w:tcW w:w="5979" w:type="dxa"/>
            <w:tcBorders>
              <w:top w:val="single" w:sz="8" w:space="0" w:color="000000"/>
              <w:left w:val="single" w:sz="8" w:space="0" w:color="000000"/>
              <w:bottom w:val="nil"/>
              <w:right w:val="single" w:sz="8" w:space="0" w:color="000000"/>
            </w:tcBorders>
          </w:tcPr>
          <w:p w14:paraId="35BEA148"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Obsypka kanałów z materiałów sypkich o grubości 15 cm ponad wierzch rury</w:t>
            </w:r>
          </w:p>
        </w:tc>
        <w:tc>
          <w:tcPr>
            <w:tcW w:w="730" w:type="dxa"/>
            <w:tcBorders>
              <w:top w:val="single" w:sz="8" w:space="0" w:color="000000"/>
              <w:left w:val="single" w:sz="8" w:space="0" w:color="000000"/>
              <w:bottom w:val="nil"/>
              <w:right w:val="single" w:sz="8" w:space="0" w:color="000000"/>
            </w:tcBorders>
          </w:tcPr>
          <w:p w14:paraId="6D3E1DD9"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804" w:type="dxa"/>
            <w:tcBorders>
              <w:top w:val="single" w:sz="8" w:space="0" w:color="000000"/>
              <w:left w:val="single" w:sz="8" w:space="0" w:color="000000"/>
              <w:bottom w:val="nil"/>
              <w:right w:val="single" w:sz="8" w:space="0" w:color="000000"/>
            </w:tcBorders>
          </w:tcPr>
          <w:p w14:paraId="030BEDBF"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344,314</w:t>
            </w:r>
          </w:p>
        </w:tc>
        <w:tc>
          <w:tcPr>
            <w:tcW w:w="334" w:type="dxa"/>
            <w:vMerge/>
            <w:tcBorders>
              <w:top w:val="nil"/>
              <w:left w:val="nil"/>
              <w:bottom w:val="nil"/>
              <w:right w:val="nil"/>
            </w:tcBorders>
          </w:tcPr>
          <w:p w14:paraId="7BAC58AD" w14:textId="77777777" w:rsidR="0066020A" w:rsidRDefault="0066020A" w:rsidP="002A4C52">
            <w:pPr>
              <w:widowControl w:val="0"/>
              <w:autoSpaceDE w:val="0"/>
              <w:autoSpaceDN w:val="0"/>
              <w:adjustRightInd w:val="0"/>
              <w:jc w:val="right"/>
              <w:rPr>
                <w:rFonts w:ascii="Tahoma" w:hAnsi="Tahoma" w:cs="Tahoma"/>
              </w:rPr>
            </w:pPr>
          </w:p>
        </w:tc>
      </w:tr>
      <w:tr w:rsidR="0066020A" w14:paraId="2EB585B0"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40509976"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2.8</w:t>
            </w:r>
          </w:p>
        </w:tc>
        <w:tc>
          <w:tcPr>
            <w:tcW w:w="1701" w:type="dxa"/>
            <w:tcBorders>
              <w:top w:val="single" w:sz="8" w:space="0" w:color="000000"/>
              <w:left w:val="single" w:sz="8" w:space="0" w:color="000000"/>
              <w:bottom w:val="nil"/>
              <w:right w:val="single" w:sz="8" w:space="0" w:color="000000"/>
            </w:tcBorders>
          </w:tcPr>
          <w:p w14:paraId="6F1C232C"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KNNR 4 1411-0100</w:t>
            </w:r>
          </w:p>
        </w:tc>
        <w:tc>
          <w:tcPr>
            <w:tcW w:w="5979" w:type="dxa"/>
            <w:tcBorders>
              <w:top w:val="single" w:sz="8" w:space="0" w:color="000000"/>
              <w:left w:val="single" w:sz="8" w:space="0" w:color="000000"/>
              <w:bottom w:val="nil"/>
              <w:right w:val="single" w:sz="8" w:space="0" w:color="000000"/>
            </w:tcBorders>
          </w:tcPr>
          <w:p w14:paraId="257E50FD"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Podłoża pod kanały i obiekty z materiałów sypkich o grubości 10 cm</w:t>
            </w:r>
          </w:p>
        </w:tc>
        <w:tc>
          <w:tcPr>
            <w:tcW w:w="730" w:type="dxa"/>
            <w:tcBorders>
              <w:top w:val="single" w:sz="8" w:space="0" w:color="000000"/>
              <w:left w:val="single" w:sz="8" w:space="0" w:color="000000"/>
              <w:bottom w:val="nil"/>
              <w:right w:val="single" w:sz="8" w:space="0" w:color="000000"/>
            </w:tcBorders>
          </w:tcPr>
          <w:p w14:paraId="79F5B314"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m3</w:t>
            </w:r>
          </w:p>
        </w:tc>
        <w:tc>
          <w:tcPr>
            <w:tcW w:w="804" w:type="dxa"/>
            <w:tcBorders>
              <w:top w:val="single" w:sz="8" w:space="0" w:color="000000"/>
              <w:left w:val="single" w:sz="8" w:space="0" w:color="000000"/>
              <w:bottom w:val="nil"/>
              <w:right w:val="single" w:sz="8" w:space="0" w:color="000000"/>
            </w:tcBorders>
          </w:tcPr>
          <w:p w14:paraId="61E3F6CE"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99,000</w:t>
            </w:r>
          </w:p>
        </w:tc>
        <w:tc>
          <w:tcPr>
            <w:tcW w:w="334" w:type="dxa"/>
            <w:vMerge/>
            <w:tcBorders>
              <w:top w:val="nil"/>
              <w:left w:val="nil"/>
              <w:bottom w:val="nil"/>
              <w:right w:val="nil"/>
            </w:tcBorders>
          </w:tcPr>
          <w:p w14:paraId="01803673" w14:textId="77777777" w:rsidR="0066020A" w:rsidRDefault="0066020A" w:rsidP="002A4C52">
            <w:pPr>
              <w:widowControl w:val="0"/>
              <w:autoSpaceDE w:val="0"/>
              <w:autoSpaceDN w:val="0"/>
              <w:adjustRightInd w:val="0"/>
              <w:jc w:val="right"/>
              <w:rPr>
                <w:rFonts w:ascii="Tahoma" w:hAnsi="Tahoma" w:cs="Tahoma"/>
              </w:rPr>
            </w:pPr>
          </w:p>
        </w:tc>
      </w:tr>
      <w:tr w:rsidR="0066020A" w14:paraId="53EA82B2" w14:textId="77777777" w:rsidTr="0066020A">
        <w:trPr>
          <w:trHeight w:val="232"/>
        </w:trPr>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04D6755A"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w:t>
            </w:r>
          </w:p>
        </w:tc>
        <w:tc>
          <w:tcPr>
            <w:tcW w:w="1701" w:type="dxa"/>
            <w:tcBorders>
              <w:top w:val="single" w:sz="12" w:space="0" w:color="000000"/>
              <w:left w:val="single" w:sz="12" w:space="0" w:color="000000"/>
              <w:bottom w:val="single" w:sz="12" w:space="0" w:color="000000"/>
              <w:right w:val="single" w:sz="12" w:space="0" w:color="000000"/>
            </w:tcBorders>
            <w:shd w:val="clear" w:color="auto" w:fill="C0C0C0"/>
          </w:tcPr>
          <w:p w14:paraId="3260B674"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p>
        </w:tc>
        <w:tc>
          <w:tcPr>
            <w:tcW w:w="5979" w:type="dxa"/>
            <w:tcBorders>
              <w:top w:val="single" w:sz="12" w:space="0" w:color="000000"/>
              <w:left w:val="single" w:sz="12" w:space="0" w:color="000000"/>
              <w:bottom w:val="single" w:sz="12" w:space="0" w:color="000000"/>
              <w:right w:val="single" w:sz="12" w:space="0" w:color="000000"/>
            </w:tcBorders>
            <w:shd w:val="clear" w:color="auto" w:fill="C0C0C0"/>
          </w:tcPr>
          <w:p w14:paraId="43445D8A"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Roboty montażowe kanalizacji sanitarnej</w:t>
            </w:r>
          </w:p>
        </w:tc>
        <w:tc>
          <w:tcPr>
            <w:tcW w:w="730" w:type="dxa"/>
            <w:tcBorders>
              <w:top w:val="single" w:sz="12" w:space="0" w:color="000000"/>
              <w:left w:val="single" w:sz="12" w:space="0" w:color="000000"/>
              <w:bottom w:val="single" w:sz="12" w:space="0" w:color="000000"/>
              <w:right w:val="single" w:sz="12" w:space="0" w:color="000000"/>
            </w:tcBorders>
            <w:shd w:val="clear" w:color="auto" w:fill="C0C0C0"/>
          </w:tcPr>
          <w:p w14:paraId="30C54DB7"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04" w:type="dxa"/>
            <w:tcBorders>
              <w:top w:val="single" w:sz="12" w:space="0" w:color="000000"/>
              <w:left w:val="single" w:sz="12" w:space="0" w:color="000000"/>
              <w:bottom w:val="single" w:sz="12" w:space="0" w:color="000000"/>
              <w:right w:val="single" w:sz="12" w:space="0" w:color="000000"/>
            </w:tcBorders>
            <w:shd w:val="clear" w:color="auto" w:fill="C0C0C0"/>
          </w:tcPr>
          <w:p w14:paraId="1C4327B8"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p>
        </w:tc>
        <w:tc>
          <w:tcPr>
            <w:tcW w:w="334" w:type="dxa"/>
            <w:vMerge/>
            <w:tcBorders>
              <w:top w:val="nil"/>
              <w:left w:val="nil"/>
              <w:bottom w:val="nil"/>
              <w:right w:val="nil"/>
            </w:tcBorders>
          </w:tcPr>
          <w:p w14:paraId="57578733" w14:textId="77777777" w:rsidR="0066020A" w:rsidRDefault="0066020A" w:rsidP="002A4C52">
            <w:pPr>
              <w:widowControl w:val="0"/>
              <w:autoSpaceDE w:val="0"/>
              <w:autoSpaceDN w:val="0"/>
              <w:adjustRightInd w:val="0"/>
              <w:jc w:val="right"/>
              <w:rPr>
                <w:rFonts w:ascii="Tahoma" w:hAnsi="Tahoma" w:cs="Tahoma"/>
                <w:sz w:val="15"/>
                <w:szCs w:val="15"/>
              </w:rPr>
            </w:pPr>
          </w:p>
        </w:tc>
      </w:tr>
      <w:tr w:rsidR="0066020A" w14:paraId="411E55F6"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66A4D854"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3.1</w:t>
            </w:r>
          </w:p>
        </w:tc>
        <w:tc>
          <w:tcPr>
            <w:tcW w:w="1701" w:type="dxa"/>
            <w:tcBorders>
              <w:top w:val="single" w:sz="8" w:space="0" w:color="000000"/>
              <w:left w:val="single" w:sz="8" w:space="0" w:color="000000"/>
              <w:bottom w:val="nil"/>
              <w:right w:val="single" w:sz="8" w:space="0" w:color="000000"/>
            </w:tcBorders>
          </w:tcPr>
          <w:p w14:paraId="5D0BFD68"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2-18 0408-0500</w:t>
            </w:r>
          </w:p>
        </w:tc>
        <w:tc>
          <w:tcPr>
            <w:tcW w:w="5979" w:type="dxa"/>
            <w:tcBorders>
              <w:top w:val="single" w:sz="8" w:space="0" w:color="000000"/>
              <w:left w:val="single" w:sz="8" w:space="0" w:color="000000"/>
              <w:bottom w:val="nil"/>
              <w:right w:val="single" w:sz="8" w:space="0" w:color="000000"/>
            </w:tcBorders>
          </w:tcPr>
          <w:p w14:paraId="30057864"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Kanały z rur kanalizacyjnych PP SN8 o średnicy zewnętrznej 315 mm (z otworami na obwodzie 50%)</w:t>
            </w:r>
          </w:p>
        </w:tc>
        <w:tc>
          <w:tcPr>
            <w:tcW w:w="730" w:type="dxa"/>
            <w:tcBorders>
              <w:top w:val="single" w:sz="8" w:space="0" w:color="000000"/>
              <w:left w:val="single" w:sz="8" w:space="0" w:color="000000"/>
              <w:bottom w:val="nil"/>
              <w:right w:val="single" w:sz="8" w:space="0" w:color="000000"/>
            </w:tcBorders>
          </w:tcPr>
          <w:p w14:paraId="5CE86699"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w:t>
            </w:r>
          </w:p>
        </w:tc>
        <w:tc>
          <w:tcPr>
            <w:tcW w:w="804" w:type="dxa"/>
            <w:tcBorders>
              <w:top w:val="single" w:sz="8" w:space="0" w:color="000000"/>
              <w:left w:val="single" w:sz="8" w:space="0" w:color="000000"/>
              <w:bottom w:val="nil"/>
              <w:right w:val="single" w:sz="8" w:space="0" w:color="000000"/>
            </w:tcBorders>
          </w:tcPr>
          <w:p w14:paraId="5AB4E65B"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154,500</w:t>
            </w:r>
          </w:p>
        </w:tc>
        <w:tc>
          <w:tcPr>
            <w:tcW w:w="334" w:type="dxa"/>
            <w:vMerge w:val="restart"/>
            <w:tcBorders>
              <w:top w:val="nil"/>
              <w:left w:val="nil"/>
              <w:bottom w:val="nil"/>
              <w:right w:val="nil"/>
            </w:tcBorders>
          </w:tcPr>
          <w:p w14:paraId="68F604AD" w14:textId="77777777" w:rsidR="0066020A" w:rsidRDefault="0066020A" w:rsidP="002A4C52">
            <w:pPr>
              <w:widowControl w:val="0"/>
              <w:autoSpaceDE w:val="0"/>
              <w:autoSpaceDN w:val="0"/>
              <w:adjustRightInd w:val="0"/>
              <w:jc w:val="right"/>
              <w:rPr>
                <w:rFonts w:ascii="Tahoma" w:hAnsi="Tahoma" w:cs="Tahoma"/>
              </w:rPr>
            </w:pPr>
          </w:p>
        </w:tc>
      </w:tr>
      <w:tr w:rsidR="0066020A" w14:paraId="47D12DDA"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43D49489"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3.2</w:t>
            </w:r>
          </w:p>
        </w:tc>
        <w:tc>
          <w:tcPr>
            <w:tcW w:w="1701" w:type="dxa"/>
            <w:tcBorders>
              <w:top w:val="single" w:sz="8" w:space="0" w:color="000000"/>
              <w:left w:val="single" w:sz="8" w:space="0" w:color="000000"/>
              <w:bottom w:val="nil"/>
              <w:right w:val="single" w:sz="8" w:space="0" w:color="000000"/>
            </w:tcBorders>
          </w:tcPr>
          <w:p w14:paraId="4D532143"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2-18 0408-0400</w:t>
            </w:r>
          </w:p>
        </w:tc>
        <w:tc>
          <w:tcPr>
            <w:tcW w:w="5979" w:type="dxa"/>
            <w:tcBorders>
              <w:top w:val="single" w:sz="8" w:space="0" w:color="000000"/>
              <w:left w:val="single" w:sz="8" w:space="0" w:color="000000"/>
              <w:bottom w:val="nil"/>
              <w:right w:val="single" w:sz="8" w:space="0" w:color="000000"/>
            </w:tcBorders>
          </w:tcPr>
          <w:p w14:paraId="092FEAD9"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Kanały z rur kanalizacyjnych PP SN8 o średnicy zewnętrznej 250 mm (z otworami na obwodzie 50%)</w:t>
            </w:r>
          </w:p>
        </w:tc>
        <w:tc>
          <w:tcPr>
            <w:tcW w:w="730" w:type="dxa"/>
            <w:tcBorders>
              <w:top w:val="single" w:sz="8" w:space="0" w:color="000000"/>
              <w:left w:val="single" w:sz="8" w:space="0" w:color="000000"/>
              <w:bottom w:val="nil"/>
              <w:right w:val="single" w:sz="8" w:space="0" w:color="000000"/>
            </w:tcBorders>
          </w:tcPr>
          <w:p w14:paraId="0E5142B4"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w:t>
            </w:r>
          </w:p>
        </w:tc>
        <w:tc>
          <w:tcPr>
            <w:tcW w:w="804" w:type="dxa"/>
            <w:tcBorders>
              <w:top w:val="single" w:sz="8" w:space="0" w:color="000000"/>
              <w:left w:val="single" w:sz="8" w:space="0" w:color="000000"/>
              <w:bottom w:val="nil"/>
              <w:right w:val="single" w:sz="8" w:space="0" w:color="000000"/>
            </w:tcBorders>
          </w:tcPr>
          <w:p w14:paraId="5E78ABE3"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808,500</w:t>
            </w:r>
          </w:p>
        </w:tc>
        <w:tc>
          <w:tcPr>
            <w:tcW w:w="334" w:type="dxa"/>
            <w:vMerge/>
            <w:tcBorders>
              <w:top w:val="nil"/>
              <w:left w:val="nil"/>
              <w:bottom w:val="nil"/>
              <w:right w:val="nil"/>
            </w:tcBorders>
          </w:tcPr>
          <w:p w14:paraId="5666FBA8" w14:textId="77777777" w:rsidR="0066020A" w:rsidRDefault="0066020A" w:rsidP="002A4C52">
            <w:pPr>
              <w:widowControl w:val="0"/>
              <w:autoSpaceDE w:val="0"/>
              <w:autoSpaceDN w:val="0"/>
              <w:adjustRightInd w:val="0"/>
              <w:jc w:val="right"/>
              <w:rPr>
                <w:rFonts w:ascii="Tahoma" w:hAnsi="Tahoma" w:cs="Tahoma"/>
              </w:rPr>
            </w:pPr>
          </w:p>
        </w:tc>
      </w:tr>
      <w:tr w:rsidR="0066020A" w14:paraId="14AC2314" w14:textId="77777777" w:rsidTr="0066020A">
        <w:trPr>
          <w:trHeight w:val="580"/>
        </w:trPr>
        <w:tc>
          <w:tcPr>
            <w:tcW w:w="709" w:type="dxa"/>
            <w:tcBorders>
              <w:top w:val="single" w:sz="8" w:space="0" w:color="000000"/>
              <w:left w:val="single" w:sz="8" w:space="0" w:color="000000"/>
              <w:bottom w:val="nil"/>
              <w:right w:val="single" w:sz="8" w:space="0" w:color="000000"/>
            </w:tcBorders>
          </w:tcPr>
          <w:p w14:paraId="3ED8EB86"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3.3</w:t>
            </w:r>
          </w:p>
        </w:tc>
        <w:tc>
          <w:tcPr>
            <w:tcW w:w="1701" w:type="dxa"/>
            <w:tcBorders>
              <w:top w:val="single" w:sz="8" w:space="0" w:color="000000"/>
              <w:left w:val="single" w:sz="8" w:space="0" w:color="000000"/>
              <w:bottom w:val="nil"/>
              <w:right w:val="single" w:sz="8" w:space="0" w:color="000000"/>
            </w:tcBorders>
          </w:tcPr>
          <w:p w14:paraId="22D039AA"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KNR-W 2-18 0513-0100</w:t>
            </w:r>
          </w:p>
        </w:tc>
        <w:tc>
          <w:tcPr>
            <w:tcW w:w="5979" w:type="dxa"/>
            <w:tcBorders>
              <w:top w:val="single" w:sz="8" w:space="0" w:color="000000"/>
              <w:left w:val="single" w:sz="8" w:space="0" w:color="000000"/>
              <w:bottom w:val="nil"/>
              <w:right w:val="single" w:sz="8" w:space="0" w:color="000000"/>
            </w:tcBorders>
          </w:tcPr>
          <w:p w14:paraId="2940FB43"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Studnie rewizyjne w gotowym wykopie.Studnie o głębokości do 3 m z kręgów betonowych o średnicy 1000 mm z pokrywą nadstudzienną żelbetową</w:t>
            </w:r>
          </w:p>
        </w:tc>
        <w:tc>
          <w:tcPr>
            <w:tcW w:w="730" w:type="dxa"/>
            <w:tcBorders>
              <w:top w:val="single" w:sz="8" w:space="0" w:color="000000"/>
              <w:left w:val="single" w:sz="8" w:space="0" w:color="000000"/>
              <w:bottom w:val="nil"/>
              <w:right w:val="single" w:sz="8" w:space="0" w:color="000000"/>
            </w:tcBorders>
          </w:tcPr>
          <w:p w14:paraId="3CF3FE46"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szt.</w:t>
            </w:r>
          </w:p>
        </w:tc>
        <w:tc>
          <w:tcPr>
            <w:tcW w:w="804" w:type="dxa"/>
            <w:tcBorders>
              <w:top w:val="single" w:sz="8" w:space="0" w:color="000000"/>
              <w:left w:val="single" w:sz="8" w:space="0" w:color="000000"/>
              <w:bottom w:val="nil"/>
              <w:right w:val="single" w:sz="8" w:space="0" w:color="000000"/>
            </w:tcBorders>
          </w:tcPr>
          <w:p w14:paraId="776EA176" w14:textId="74905759" w:rsidR="0066020A" w:rsidRDefault="009A09C1"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29</w:t>
            </w:r>
            <w:bookmarkStart w:id="0" w:name="_GoBack"/>
            <w:bookmarkEnd w:id="0"/>
            <w:r w:rsidR="0066020A">
              <w:rPr>
                <w:rFonts w:ascii="Arial" w:hAnsi="Arial" w:cs="Arial"/>
                <w:color w:val="000000"/>
                <w:sz w:val="16"/>
                <w:szCs w:val="16"/>
              </w:rPr>
              <w:t>,000</w:t>
            </w:r>
          </w:p>
        </w:tc>
        <w:tc>
          <w:tcPr>
            <w:tcW w:w="334" w:type="dxa"/>
            <w:vMerge/>
            <w:tcBorders>
              <w:top w:val="nil"/>
              <w:left w:val="nil"/>
              <w:bottom w:val="nil"/>
              <w:right w:val="nil"/>
            </w:tcBorders>
          </w:tcPr>
          <w:p w14:paraId="6A352A7E" w14:textId="77777777" w:rsidR="0066020A" w:rsidRDefault="0066020A" w:rsidP="002A4C52">
            <w:pPr>
              <w:widowControl w:val="0"/>
              <w:autoSpaceDE w:val="0"/>
              <w:autoSpaceDN w:val="0"/>
              <w:adjustRightInd w:val="0"/>
              <w:jc w:val="right"/>
              <w:rPr>
                <w:rFonts w:ascii="Tahoma" w:hAnsi="Tahoma" w:cs="Tahoma"/>
              </w:rPr>
            </w:pPr>
          </w:p>
        </w:tc>
      </w:tr>
      <w:tr w:rsidR="0066020A" w14:paraId="1BB395E1" w14:textId="77777777" w:rsidTr="0066020A">
        <w:trPr>
          <w:trHeight w:val="232"/>
        </w:trPr>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2ACA810C"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4</w:t>
            </w:r>
          </w:p>
        </w:tc>
        <w:tc>
          <w:tcPr>
            <w:tcW w:w="1701" w:type="dxa"/>
            <w:tcBorders>
              <w:top w:val="single" w:sz="12" w:space="0" w:color="000000"/>
              <w:left w:val="single" w:sz="12" w:space="0" w:color="000000"/>
              <w:bottom w:val="single" w:sz="12" w:space="0" w:color="000000"/>
              <w:right w:val="single" w:sz="12" w:space="0" w:color="000000"/>
            </w:tcBorders>
            <w:shd w:val="clear" w:color="auto" w:fill="C0C0C0"/>
          </w:tcPr>
          <w:p w14:paraId="35C5677A"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p>
        </w:tc>
        <w:tc>
          <w:tcPr>
            <w:tcW w:w="5979" w:type="dxa"/>
            <w:tcBorders>
              <w:top w:val="single" w:sz="12" w:space="0" w:color="000000"/>
              <w:left w:val="single" w:sz="12" w:space="0" w:color="000000"/>
              <w:bottom w:val="single" w:sz="12" w:space="0" w:color="000000"/>
              <w:right w:val="single" w:sz="12" w:space="0" w:color="000000"/>
            </w:tcBorders>
            <w:shd w:val="clear" w:color="auto" w:fill="C0C0C0"/>
          </w:tcPr>
          <w:p w14:paraId="711F7D0C"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Nawierzchnie - rozbiórki i odtworzenia</w:t>
            </w:r>
          </w:p>
        </w:tc>
        <w:tc>
          <w:tcPr>
            <w:tcW w:w="730" w:type="dxa"/>
            <w:tcBorders>
              <w:top w:val="single" w:sz="12" w:space="0" w:color="000000"/>
              <w:left w:val="single" w:sz="12" w:space="0" w:color="000000"/>
              <w:bottom w:val="single" w:sz="12" w:space="0" w:color="000000"/>
              <w:right w:val="single" w:sz="12" w:space="0" w:color="000000"/>
            </w:tcBorders>
            <w:shd w:val="clear" w:color="auto" w:fill="C0C0C0"/>
          </w:tcPr>
          <w:p w14:paraId="600D2B5F"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04" w:type="dxa"/>
            <w:tcBorders>
              <w:top w:val="single" w:sz="12" w:space="0" w:color="000000"/>
              <w:left w:val="single" w:sz="12" w:space="0" w:color="000000"/>
              <w:bottom w:val="single" w:sz="12" w:space="0" w:color="000000"/>
              <w:right w:val="single" w:sz="12" w:space="0" w:color="000000"/>
            </w:tcBorders>
            <w:shd w:val="clear" w:color="auto" w:fill="C0C0C0"/>
          </w:tcPr>
          <w:p w14:paraId="7445B8A5"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p>
        </w:tc>
        <w:tc>
          <w:tcPr>
            <w:tcW w:w="334" w:type="dxa"/>
            <w:vMerge/>
            <w:tcBorders>
              <w:top w:val="nil"/>
              <w:left w:val="nil"/>
              <w:bottom w:val="nil"/>
              <w:right w:val="nil"/>
            </w:tcBorders>
          </w:tcPr>
          <w:p w14:paraId="31C989AE" w14:textId="77777777" w:rsidR="0066020A" w:rsidRDefault="0066020A" w:rsidP="002A4C52">
            <w:pPr>
              <w:widowControl w:val="0"/>
              <w:autoSpaceDE w:val="0"/>
              <w:autoSpaceDN w:val="0"/>
              <w:adjustRightInd w:val="0"/>
              <w:jc w:val="right"/>
              <w:rPr>
                <w:rFonts w:ascii="Tahoma" w:hAnsi="Tahoma" w:cs="Tahoma"/>
                <w:sz w:val="15"/>
                <w:szCs w:val="15"/>
              </w:rPr>
            </w:pPr>
          </w:p>
        </w:tc>
      </w:tr>
      <w:tr w:rsidR="0066020A" w14:paraId="7019D075" w14:textId="77777777" w:rsidTr="0066020A">
        <w:trPr>
          <w:trHeight w:val="580"/>
        </w:trPr>
        <w:tc>
          <w:tcPr>
            <w:tcW w:w="709" w:type="dxa"/>
            <w:tcBorders>
              <w:top w:val="single" w:sz="8" w:space="0" w:color="000000"/>
              <w:left w:val="single" w:sz="8" w:space="0" w:color="000000"/>
              <w:bottom w:val="nil"/>
              <w:right w:val="single" w:sz="8" w:space="0" w:color="000000"/>
            </w:tcBorders>
          </w:tcPr>
          <w:p w14:paraId="53899F05"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lastRenderedPageBreak/>
              <w:t>4.1</w:t>
            </w:r>
          </w:p>
        </w:tc>
        <w:tc>
          <w:tcPr>
            <w:tcW w:w="1701" w:type="dxa"/>
            <w:tcBorders>
              <w:top w:val="single" w:sz="8" w:space="0" w:color="000000"/>
              <w:left w:val="single" w:sz="8" w:space="0" w:color="000000"/>
              <w:bottom w:val="nil"/>
              <w:right w:val="single" w:sz="8" w:space="0" w:color="000000"/>
            </w:tcBorders>
          </w:tcPr>
          <w:p w14:paraId="61A66B31"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2-31 0204-0100</w:t>
            </w:r>
          </w:p>
        </w:tc>
        <w:tc>
          <w:tcPr>
            <w:tcW w:w="5979" w:type="dxa"/>
            <w:tcBorders>
              <w:top w:val="single" w:sz="8" w:space="0" w:color="000000"/>
              <w:left w:val="single" w:sz="8" w:space="0" w:color="000000"/>
              <w:bottom w:val="nil"/>
              <w:right w:val="single" w:sz="8" w:space="0" w:color="000000"/>
            </w:tcBorders>
          </w:tcPr>
          <w:p w14:paraId="486B119D"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Nawierzchnie z tłucznia kamiennego, warstwa dolna z kamienia podkładowego. Grubość warstwy po uwałowaniu 15 cm, po wykopach (kliniec granitowy 4-31,5 mm)</w:t>
            </w:r>
          </w:p>
        </w:tc>
        <w:tc>
          <w:tcPr>
            <w:tcW w:w="730" w:type="dxa"/>
            <w:tcBorders>
              <w:top w:val="single" w:sz="8" w:space="0" w:color="000000"/>
              <w:left w:val="single" w:sz="8" w:space="0" w:color="000000"/>
              <w:bottom w:val="nil"/>
              <w:right w:val="single" w:sz="8" w:space="0" w:color="000000"/>
            </w:tcBorders>
          </w:tcPr>
          <w:p w14:paraId="4E8F9391"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804" w:type="dxa"/>
            <w:tcBorders>
              <w:top w:val="single" w:sz="8" w:space="0" w:color="000000"/>
              <w:left w:val="single" w:sz="8" w:space="0" w:color="000000"/>
              <w:bottom w:val="nil"/>
              <w:right w:val="single" w:sz="8" w:space="0" w:color="000000"/>
            </w:tcBorders>
          </w:tcPr>
          <w:p w14:paraId="751D1237"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1 492,500</w:t>
            </w:r>
          </w:p>
        </w:tc>
        <w:tc>
          <w:tcPr>
            <w:tcW w:w="334" w:type="dxa"/>
            <w:vMerge/>
            <w:tcBorders>
              <w:top w:val="nil"/>
              <w:left w:val="nil"/>
              <w:bottom w:val="nil"/>
              <w:right w:val="nil"/>
            </w:tcBorders>
          </w:tcPr>
          <w:p w14:paraId="7750C170" w14:textId="77777777" w:rsidR="0066020A" w:rsidRDefault="0066020A" w:rsidP="002A4C52">
            <w:pPr>
              <w:widowControl w:val="0"/>
              <w:autoSpaceDE w:val="0"/>
              <w:autoSpaceDN w:val="0"/>
              <w:adjustRightInd w:val="0"/>
              <w:jc w:val="right"/>
              <w:rPr>
                <w:rFonts w:ascii="Tahoma" w:hAnsi="Tahoma" w:cs="Tahoma"/>
              </w:rPr>
            </w:pPr>
          </w:p>
        </w:tc>
      </w:tr>
      <w:tr w:rsidR="0066020A" w14:paraId="67F9383C" w14:textId="77777777" w:rsidTr="0066020A">
        <w:trPr>
          <w:trHeight w:val="580"/>
        </w:trPr>
        <w:tc>
          <w:tcPr>
            <w:tcW w:w="709" w:type="dxa"/>
            <w:tcBorders>
              <w:top w:val="single" w:sz="8" w:space="0" w:color="000000"/>
              <w:left w:val="single" w:sz="8" w:space="0" w:color="000000"/>
              <w:bottom w:val="nil"/>
              <w:right w:val="single" w:sz="8" w:space="0" w:color="000000"/>
            </w:tcBorders>
          </w:tcPr>
          <w:p w14:paraId="295F1290"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4.2</w:t>
            </w:r>
          </w:p>
        </w:tc>
        <w:tc>
          <w:tcPr>
            <w:tcW w:w="1701" w:type="dxa"/>
            <w:tcBorders>
              <w:top w:val="single" w:sz="8" w:space="0" w:color="000000"/>
              <w:left w:val="single" w:sz="8" w:space="0" w:color="000000"/>
              <w:bottom w:val="nil"/>
              <w:right w:val="single" w:sz="8" w:space="0" w:color="000000"/>
            </w:tcBorders>
          </w:tcPr>
          <w:p w14:paraId="3F57F41B"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2-31 0204-0500</w:t>
            </w:r>
          </w:p>
        </w:tc>
        <w:tc>
          <w:tcPr>
            <w:tcW w:w="5979" w:type="dxa"/>
            <w:tcBorders>
              <w:top w:val="single" w:sz="8" w:space="0" w:color="000000"/>
              <w:left w:val="single" w:sz="8" w:space="0" w:color="000000"/>
              <w:bottom w:val="nil"/>
              <w:right w:val="single" w:sz="8" w:space="0" w:color="000000"/>
            </w:tcBorders>
          </w:tcPr>
          <w:p w14:paraId="2C3C88D3"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Nawierzchnie z tłucznia kamiennego, warstwa górna z tłucznia. Grubość warstwy po uwałowaniu 7 cm - cała droga 6m szer. (kliniec granitowy 4-31,5 mm)</w:t>
            </w:r>
          </w:p>
        </w:tc>
        <w:tc>
          <w:tcPr>
            <w:tcW w:w="730" w:type="dxa"/>
            <w:tcBorders>
              <w:top w:val="single" w:sz="8" w:space="0" w:color="000000"/>
              <w:left w:val="single" w:sz="8" w:space="0" w:color="000000"/>
              <w:bottom w:val="nil"/>
              <w:right w:val="single" w:sz="8" w:space="0" w:color="000000"/>
            </w:tcBorders>
          </w:tcPr>
          <w:p w14:paraId="2959D867"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m2</w:t>
            </w:r>
          </w:p>
        </w:tc>
        <w:tc>
          <w:tcPr>
            <w:tcW w:w="804" w:type="dxa"/>
            <w:tcBorders>
              <w:top w:val="single" w:sz="8" w:space="0" w:color="000000"/>
              <w:left w:val="single" w:sz="8" w:space="0" w:color="000000"/>
              <w:bottom w:val="nil"/>
              <w:right w:val="single" w:sz="8" w:space="0" w:color="000000"/>
            </w:tcBorders>
          </w:tcPr>
          <w:p w14:paraId="76CFA169"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4 285,500</w:t>
            </w:r>
          </w:p>
        </w:tc>
        <w:tc>
          <w:tcPr>
            <w:tcW w:w="334" w:type="dxa"/>
            <w:vMerge/>
            <w:tcBorders>
              <w:top w:val="nil"/>
              <w:left w:val="nil"/>
              <w:bottom w:val="nil"/>
              <w:right w:val="nil"/>
            </w:tcBorders>
          </w:tcPr>
          <w:p w14:paraId="1670299D" w14:textId="77777777" w:rsidR="0066020A" w:rsidRDefault="0066020A" w:rsidP="002A4C52">
            <w:pPr>
              <w:widowControl w:val="0"/>
              <w:autoSpaceDE w:val="0"/>
              <w:autoSpaceDN w:val="0"/>
              <w:adjustRightInd w:val="0"/>
              <w:jc w:val="right"/>
              <w:rPr>
                <w:rFonts w:ascii="Tahoma" w:hAnsi="Tahoma" w:cs="Tahoma"/>
              </w:rPr>
            </w:pPr>
          </w:p>
        </w:tc>
      </w:tr>
      <w:tr w:rsidR="0066020A" w14:paraId="40CE18C7" w14:textId="77777777" w:rsidTr="0066020A">
        <w:trPr>
          <w:trHeight w:val="232"/>
        </w:trPr>
        <w:tc>
          <w:tcPr>
            <w:tcW w:w="709" w:type="dxa"/>
            <w:tcBorders>
              <w:top w:val="single" w:sz="12" w:space="0" w:color="000000"/>
              <w:left w:val="single" w:sz="12" w:space="0" w:color="000000"/>
              <w:bottom w:val="single" w:sz="12" w:space="0" w:color="000000"/>
              <w:right w:val="single" w:sz="12" w:space="0" w:color="000000"/>
            </w:tcBorders>
            <w:shd w:val="clear" w:color="auto" w:fill="C0C0C0"/>
          </w:tcPr>
          <w:p w14:paraId="5EEF4B95"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w:t>
            </w:r>
          </w:p>
        </w:tc>
        <w:tc>
          <w:tcPr>
            <w:tcW w:w="1701" w:type="dxa"/>
            <w:tcBorders>
              <w:top w:val="single" w:sz="12" w:space="0" w:color="000000"/>
              <w:left w:val="single" w:sz="12" w:space="0" w:color="000000"/>
              <w:bottom w:val="single" w:sz="12" w:space="0" w:color="000000"/>
              <w:right w:val="single" w:sz="12" w:space="0" w:color="000000"/>
            </w:tcBorders>
            <w:shd w:val="clear" w:color="auto" w:fill="C0C0C0"/>
          </w:tcPr>
          <w:p w14:paraId="1D3381A7"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p>
        </w:tc>
        <w:tc>
          <w:tcPr>
            <w:tcW w:w="5979" w:type="dxa"/>
            <w:tcBorders>
              <w:top w:val="single" w:sz="12" w:space="0" w:color="000000"/>
              <w:left w:val="single" w:sz="12" w:space="0" w:color="000000"/>
              <w:bottom w:val="single" w:sz="12" w:space="0" w:color="000000"/>
              <w:right w:val="single" w:sz="12" w:space="0" w:color="000000"/>
            </w:tcBorders>
            <w:shd w:val="clear" w:color="auto" w:fill="C0C0C0"/>
          </w:tcPr>
          <w:p w14:paraId="5C019412"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Dodatkowe</w:t>
            </w:r>
          </w:p>
        </w:tc>
        <w:tc>
          <w:tcPr>
            <w:tcW w:w="730" w:type="dxa"/>
            <w:tcBorders>
              <w:top w:val="single" w:sz="12" w:space="0" w:color="000000"/>
              <w:left w:val="single" w:sz="12" w:space="0" w:color="000000"/>
              <w:bottom w:val="single" w:sz="12" w:space="0" w:color="000000"/>
              <w:right w:val="single" w:sz="12" w:space="0" w:color="000000"/>
            </w:tcBorders>
            <w:shd w:val="clear" w:color="auto" w:fill="C0C0C0"/>
          </w:tcPr>
          <w:p w14:paraId="439A5D6A"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p>
        </w:tc>
        <w:tc>
          <w:tcPr>
            <w:tcW w:w="804" w:type="dxa"/>
            <w:tcBorders>
              <w:top w:val="single" w:sz="12" w:space="0" w:color="000000"/>
              <w:left w:val="single" w:sz="12" w:space="0" w:color="000000"/>
              <w:bottom w:val="single" w:sz="12" w:space="0" w:color="000000"/>
              <w:right w:val="single" w:sz="12" w:space="0" w:color="000000"/>
            </w:tcBorders>
            <w:shd w:val="clear" w:color="auto" w:fill="C0C0C0"/>
          </w:tcPr>
          <w:p w14:paraId="13FE9469"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p>
        </w:tc>
        <w:tc>
          <w:tcPr>
            <w:tcW w:w="334" w:type="dxa"/>
            <w:vMerge/>
            <w:tcBorders>
              <w:top w:val="nil"/>
              <w:left w:val="nil"/>
              <w:bottom w:val="nil"/>
              <w:right w:val="nil"/>
            </w:tcBorders>
          </w:tcPr>
          <w:p w14:paraId="28903F03" w14:textId="77777777" w:rsidR="0066020A" w:rsidRDefault="0066020A" w:rsidP="002A4C52">
            <w:pPr>
              <w:widowControl w:val="0"/>
              <w:autoSpaceDE w:val="0"/>
              <w:autoSpaceDN w:val="0"/>
              <w:adjustRightInd w:val="0"/>
              <w:jc w:val="right"/>
              <w:rPr>
                <w:rFonts w:ascii="Tahoma" w:hAnsi="Tahoma" w:cs="Tahoma"/>
                <w:sz w:val="15"/>
                <w:szCs w:val="15"/>
              </w:rPr>
            </w:pPr>
          </w:p>
        </w:tc>
      </w:tr>
      <w:tr w:rsidR="0066020A" w14:paraId="46B8D4B1"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3D995718"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5.1</w:t>
            </w:r>
          </w:p>
        </w:tc>
        <w:tc>
          <w:tcPr>
            <w:tcW w:w="1701" w:type="dxa"/>
            <w:tcBorders>
              <w:top w:val="single" w:sz="8" w:space="0" w:color="000000"/>
              <w:left w:val="single" w:sz="8" w:space="0" w:color="000000"/>
              <w:bottom w:val="nil"/>
              <w:right w:val="single" w:sz="8" w:space="0" w:color="000000"/>
            </w:tcBorders>
          </w:tcPr>
          <w:p w14:paraId="3EAF1487"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KNR 2-01 0605-0100</w:t>
            </w:r>
          </w:p>
        </w:tc>
        <w:tc>
          <w:tcPr>
            <w:tcW w:w="5979" w:type="dxa"/>
            <w:tcBorders>
              <w:top w:val="single" w:sz="8" w:space="0" w:color="000000"/>
              <w:left w:val="single" w:sz="8" w:space="0" w:color="000000"/>
              <w:bottom w:val="nil"/>
              <w:right w:val="single" w:sz="8" w:space="0" w:color="000000"/>
            </w:tcBorders>
          </w:tcPr>
          <w:p w14:paraId="5DB34C98"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Pompowanie próbne pomiarowe lub oczyszczające.Średnice otworów od 150 do 500 mm.</w:t>
            </w:r>
          </w:p>
        </w:tc>
        <w:tc>
          <w:tcPr>
            <w:tcW w:w="730" w:type="dxa"/>
            <w:tcBorders>
              <w:top w:val="single" w:sz="8" w:space="0" w:color="000000"/>
              <w:left w:val="single" w:sz="8" w:space="0" w:color="000000"/>
              <w:bottom w:val="nil"/>
              <w:right w:val="single" w:sz="8" w:space="0" w:color="000000"/>
            </w:tcBorders>
          </w:tcPr>
          <w:p w14:paraId="428E3CFC"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r-g</w:t>
            </w:r>
          </w:p>
        </w:tc>
        <w:tc>
          <w:tcPr>
            <w:tcW w:w="804" w:type="dxa"/>
            <w:tcBorders>
              <w:top w:val="single" w:sz="8" w:space="0" w:color="000000"/>
              <w:left w:val="single" w:sz="8" w:space="0" w:color="000000"/>
              <w:bottom w:val="nil"/>
              <w:right w:val="single" w:sz="8" w:space="0" w:color="000000"/>
            </w:tcBorders>
          </w:tcPr>
          <w:p w14:paraId="65C65A40"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130,000</w:t>
            </w:r>
          </w:p>
        </w:tc>
        <w:tc>
          <w:tcPr>
            <w:tcW w:w="334" w:type="dxa"/>
            <w:vMerge/>
            <w:tcBorders>
              <w:top w:val="nil"/>
              <w:left w:val="nil"/>
              <w:bottom w:val="nil"/>
              <w:right w:val="nil"/>
            </w:tcBorders>
          </w:tcPr>
          <w:p w14:paraId="058126C4" w14:textId="77777777" w:rsidR="0066020A" w:rsidRDefault="0066020A" w:rsidP="002A4C52">
            <w:pPr>
              <w:widowControl w:val="0"/>
              <w:autoSpaceDE w:val="0"/>
              <w:autoSpaceDN w:val="0"/>
              <w:adjustRightInd w:val="0"/>
              <w:jc w:val="right"/>
              <w:rPr>
                <w:rFonts w:ascii="Tahoma" w:hAnsi="Tahoma" w:cs="Tahoma"/>
              </w:rPr>
            </w:pPr>
          </w:p>
        </w:tc>
      </w:tr>
      <w:tr w:rsidR="0066020A" w14:paraId="6DEAA3DF" w14:textId="77777777" w:rsidTr="0066020A">
        <w:trPr>
          <w:trHeight w:val="392"/>
        </w:trPr>
        <w:tc>
          <w:tcPr>
            <w:tcW w:w="709" w:type="dxa"/>
            <w:tcBorders>
              <w:top w:val="single" w:sz="8" w:space="0" w:color="000000"/>
              <w:left w:val="single" w:sz="8" w:space="0" w:color="000000"/>
              <w:bottom w:val="nil"/>
              <w:right w:val="single" w:sz="8" w:space="0" w:color="000000"/>
            </w:tcBorders>
          </w:tcPr>
          <w:p w14:paraId="3BC45993"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5.2</w:t>
            </w:r>
          </w:p>
        </w:tc>
        <w:tc>
          <w:tcPr>
            <w:tcW w:w="1701" w:type="dxa"/>
            <w:tcBorders>
              <w:top w:val="single" w:sz="8" w:space="0" w:color="000000"/>
              <w:left w:val="single" w:sz="8" w:space="0" w:color="000000"/>
              <w:bottom w:val="nil"/>
              <w:right w:val="single" w:sz="8" w:space="0" w:color="000000"/>
            </w:tcBorders>
          </w:tcPr>
          <w:p w14:paraId="76AD3CFB"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wycena indywidualna</w:t>
            </w:r>
          </w:p>
        </w:tc>
        <w:tc>
          <w:tcPr>
            <w:tcW w:w="5979" w:type="dxa"/>
            <w:tcBorders>
              <w:top w:val="single" w:sz="8" w:space="0" w:color="000000"/>
              <w:left w:val="single" w:sz="8" w:space="0" w:color="000000"/>
              <w:bottom w:val="nil"/>
              <w:right w:val="single" w:sz="8" w:space="0" w:color="000000"/>
            </w:tcBorders>
          </w:tcPr>
          <w:p w14:paraId="6F096E8E"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Wykonanie inwentaryzacji powykonawczej wraz z dokumentacją</w:t>
            </w:r>
          </w:p>
        </w:tc>
        <w:tc>
          <w:tcPr>
            <w:tcW w:w="730" w:type="dxa"/>
            <w:tcBorders>
              <w:top w:val="single" w:sz="8" w:space="0" w:color="000000"/>
              <w:left w:val="single" w:sz="8" w:space="0" w:color="000000"/>
              <w:bottom w:val="nil"/>
              <w:right w:val="single" w:sz="8" w:space="0" w:color="000000"/>
            </w:tcBorders>
          </w:tcPr>
          <w:p w14:paraId="57E323B6"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kpl.</w:t>
            </w:r>
          </w:p>
        </w:tc>
        <w:tc>
          <w:tcPr>
            <w:tcW w:w="804" w:type="dxa"/>
            <w:tcBorders>
              <w:top w:val="single" w:sz="8" w:space="0" w:color="000000"/>
              <w:left w:val="single" w:sz="8" w:space="0" w:color="000000"/>
              <w:bottom w:val="nil"/>
              <w:right w:val="single" w:sz="8" w:space="0" w:color="000000"/>
            </w:tcBorders>
          </w:tcPr>
          <w:p w14:paraId="3FDDED23"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1,000</w:t>
            </w:r>
          </w:p>
        </w:tc>
        <w:tc>
          <w:tcPr>
            <w:tcW w:w="334" w:type="dxa"/>
            <w:vMerge/>
            <w:tcBorders>
              <w:top w:val="nil"/>
              <w:left w:val="nil"/>
              <w:bottom w:val="nil"/>
              <w:right w:val="nil"/>
            </w:tcBorders>
          </w:tcPr>
          <w:p w14:paraId="3FDF2065" w14:textId="77777777" w:rsidR="0066020A" w:rsidRDefault="0066020A" w:rsidP="002A4C52">
            <w:pPr>
              <w:widowControl w:val="0"/>
              <w:autoSpaceDE w:val="0"/>
              <w:autoSpaceDN w:val="0"/>
              <w:adjustRightInd w:val="0"/>
              <w:jc w:val="right"/>
              <w:rPr>
                <w:rFonts w:ascii="Tahoma" w:hAnsi="Tahoma" w:cs="Tahoma"/>
              </w:rPr>
            </w:pPr>
          </w:p>
        </w:tc>
      </w:tr>
      <w:tr w:rsidR="0066020A" w14:paraId="511F4C14" w14:textId="77777777" w:rsidTr="0066020A">
        <w:trPr>
          <w:trHeight w:val="406"/>
        </w:trPr>
        <w:tc>
          <w:tcPr>
            <w:tcW w:w="709" w:type="dxa"/>
            <w:tcBorders>
              <w:top w:val="single" w:sz="8" w:space="0" w:color="000000"/>
              <w:left w:val="single" w:sz="8" w:space="0" w:color="000000"/>
              <w:bottom w:val="single" w:sz="8" w:space="0" w:color="000000"/>
              <w:right w:val="single" w:sz="8" w:space="0" w:color="000000"/>
            </w:tcBorders>
          </w:tcPr>
          <w:p w14:paraId="5D9D9267"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5.3</w:t>
            </w:r>
          </w:p>
        </w:tc>
        <w:tc>
          <w:tcPr>
            <w:tcW w:w="1701" w:type="dxa"/>
            <w:tcBorders>
              <w:top w:val="single" w:sz="8" w:space="0" w:color="000000"/>
              <w:left w:val="single" w:sz="8" w:space="0" w:color="000000"/>
              <w:bottom w:val="single" w:sz="8" w:space="0" w:color="000000"/>
              <w:right w:val="single" w:sz="8" w:space="0" w:color="000000"/>
            </w:tcBorders>
          </w:tcPr>
          <w:p w14:paraId="010664F2"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wycena indywidualna</w:t>
            </w:r>
          </w:p>
        </w:tc>
        <w:tc>
          <w:tcPr>
            <w:tcW w:w="5979" w:type="dxa"/>
            <w:tcBorders>
              <w:top w:val="single" w:sz="8" w:space="0" w:color="000000"/>
              <w:left w:val="single" w:sz="8" w:space="0" w:color="000000"/>
              <w:bottom w:val="single" w:sz="8" w:space="0" w:color="000000"/>
              <w:right w:val="single" w:sz="8" w:space="0" w:color="000000"/>
            </w:tcBorders>
          </w:tcPr>
          <w:p w14:paraId="6D5B3E20" w14:textId="77777777" w:rsidR="0066020A" w:rsidRDefault="0066020A" w:rsidP="002A4C52">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Wykonanie projektu tymczasowej organizacji ruchu na ul. Łódzkiej</w:t>
            </w:r>
          </w:p>
        </w:tc>
        <w:tc>
          <w:tcPr>
            <w:tcW w:w="730" w:type="dxa"/>
            <w:tcBorders>
              <w:top w:val="single" w:sz="8" w:space="0" w:color="000000"/>
              <w:left w:val="single" w:sz="8" w:space="0" w:color="000000"/>
              <w:bottom w:val="single" w:sz="8" w:space="0" w:color="000000"/>
              <w:right w:val="single" w:sz="8" w:space="0" w:color="000000"/>
            </w:tcBorders>
          </w:tcPr>
          <w:p w14:paraId="606B43E4" w14:textId="77777777" w:rsidR="0066020A" w:rsidRDefault="0066020A" w:rsidP="002A4C52">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kpl.</w:t>
            </w:r>
          </w:p>
        </w:tc>
        <w:tc>
          <w:tcPr>
            <w:tcW w:w="804" w:type="dxa"/>
            <w:tcBorders>
              <w:top w:val="single" w:sz="8" w:space="0" w:color="000000"/>
              <w:left w:val="single" w:sz="8" w:space="0" w:color="000000"/>
              <w:bottom w:val="single" w:sz="8" w:space="0" w:color="000000"/>
              <w:right w:val="single" w:sz="8" w:space="0" w:color="000000"/>
            </w:tcBorders>
          </w:tcPr>
          <w:p w14:paraId="0E18675C" w14:textId="77777777" w:rsidR="0066020A" w:rsidRDefault="0066020A" w:rsidP="002A4C52">
            <w:pPr>
              <w:widowControl w:val="0"/>
              <w:autoSpaceDE w:val="0"/>
              <w:autoSpaceDN w:val="0"/>
              <w:adjustRightInd w:val="0"/>
              <w:spacing w:before="29" w:line="180" w:lineRule="exact"/>
              <w:ind w:left="15"/>
              <w:jc w:val="right"/>
              <w:rPr>
                <w:rFonts w:ascii="Arial" w:hAnsi="Arial" w:cs="Arial"/>
                <w:color w:val="000000"/>
                <w:sz w:val="16"/>
                <w:szCs w:val="16"/>
              </w:rPr>
            </w:pPr>
            <w:r>
              <w:rPr>
                <w:rFonts w:ascii="Arial" w:hAnsi="Arial" w:cs="Arial"/>
                <w:color w:val="000000"/>
                <w:sz w:val="16"/>
                <w:szCs w:val="16"/>
              </w:rPr>
              <w:t>1,000</w:t>
            </w:r>
          </w:p>
        </w:tc>
        <w:tc>
          <w:tcPr>
            <w:tcW w:w="334" w:type="dxa"/>
            <w:vMerge/>
            <w:tcBorders>
              <w:top w:val="nil"/>
              <w:left w:val="nil"/>
              <w:bottom w:val="nil"/>
              <w:right w:val="nil"/>
            </w:tcBorders>
          </w:tcPr>
          <w:p w14:paraId="5941EC9E" w14:textId="77777777" w:rsidR="0066020A" w:rsidRDefault="0066020A" w:rsidP="002A4C52">
            <w:pPr>
              <w:widowControl w:val="0"/>
              <w:autoSpaceDE w:val="0"/>
              <w:autoSpaceDN w:val="0"/>
              <w:adjustRightInd w:val="0"/>
              <w:jc w:val="right"/>
              <w:rPr>
                <w:rFonts w:ascii="Tahoma" w:hAnsi="Tahoma" w:cs="Tahoma"/>
              </w:rPr>
            </w:pPr>
          </w:p>
        </w:tc>
      </w:tr>
    </w:tbl>
    <w:p w14:paraId="38B67D93" w14:textId="77777777" w:rsidR="0066020A" w:rsidRDefault="0066020A" w:rsidP="0066020A">
      <w:pPr>
        <w:rPr>
          <w:rFonts w:ascii="Arial" w:hAnsi="Arial" w:cs="Arial"/>
          <w:bCs/>
        </w:rPr>
      </w:pPr>
    </w:p>
    <w:p w14:paraId="4C83922C" w14:textId="77777777" w:rsidR="00C376F9" w:rsidRDefault="00C376F9" w:rsidP="00C376F9">
      <w:pPr>
        <w:pStyle w:val="Akapitzlist"/>
        <w:ind w:left="284"/>
        <w:jc w:val="both"/>
        <w:rPr>
          <w:rFonts w:ascii="Arial" w:hAnsi="Arial" w:cs="Arial"/>
          <w:sz w:val="18"/>
          <w:szCs w:val="18"/>
        </w:rPr>
      </w:pPr>
    </w:p>
    <w:p w14:paraId="1CE1DA87" w14:textId="77777777" w:rsidR="00615800" w:rsidRPr="00DB289F" w:rsidRDefault="00615800" w:rsidP="00DB289F">
      <w:pPr>
        <w:pStyle w:val="Akapitzlist"/>
        <w:numPr>
          <w:ilvl w:val="0"/>
          <w:numId w:val="28"/>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48CFAC66" w:rsidR="00615800" w:rsidRPr="00703DDF" w:rsidRDefault="00C376F9" w:rsidP="00615800">
      <w:pPr>
        <w:jc w:val="both"/>
        <w:rPr>
          <w:rFonts w:ascii="Arial" w:hAnsi="Arial" w:cs="Arial"/>
          <w:b/>
          <w:sz w:val="18"/>
          <w:szCs w:val="18"/>
        </w:rPr>
      </w:pPr>
      <w:r>
        <w:rPr>
          <w:rFonts w:ascii="Arial" w:hAnsi="Arial" w:cs="Arial"/>
          <w:b/>
          <w:sz w:val="18"/>
          <w:szCs w:val="18"/>
        </w:rPr>
        <w:t>3</w:t>
      </w:r>
      <w:r w:rsidR="00DB289F" w:rsidRPr="00DB289F">
        <w:rPr>
          <w:rFonts w:ascii="Arial" w:hAnsi="Arial" w:cs="Arial"/>
          <w:sz w:val="18"/>
          <w:szCs w:val="18"/>
        </w:rPr>
        <w:t>.</w:t>
      </w:r>
      <w:r w:rsidR="00DB289F">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DB289F">
      <w:pPr>
        <w:pStyle w:val="Akapitzlist"/>
        <w:numPr>
          <w:ilvl w:val="1"/>
          <w:numId w:val="27"/>
        </w:numPr>
        <w:ind w:left="709" w:hanging="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Obsługa geodezyjna zadania wraz z inwentaryzacją  powykonawczą –  mapy kpl. 5,000</w:t>
      </w:r>
    </w:p>
    <w:p w14:paraId="5109E99B"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Pr="00703DDF" w:rsidRDefault="00615800" w:rsidP="00615800">
      <w:pPr>
        <w:jc w:val="both"/>
        <w:rPr>
          <w:rFonts w:ascii="Arial" w:hAnsi="Arial" w:cs="Arial"/>
          <w:sz w:val="18"/>
          <w:szCs w:val="18"/>
          <w:lang w:eastAsia="en-GB"/>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9BD8768" w14:textId="77777777" w:rsidR="00525D8B" w:rsidRPr="00DB289F" w:rsidRDefault="00525D8B" w:rsidP="00DB289F">
      <w:pPr>
        <w:pStyle w:val="Akapitzlist"/>
        <w:numPr>
          <w:ilvl w:val="0"/>
          <w:numId w:val="12"/>
        </w:numPr>
        <w:jc w:val="both"/>
        <w:rPr>
          <w:rFonts w:ascii="Arial" w:hAnsi="Arial" w:cs="Arial"/>
          <w:sz w:val="18"/>
          <w:szCs w:val="18"/>
        </w:rPr>
      </w:pPr>
      <w:r w:rsidRPr="00DB289F">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77777777" w:rsidR="00525D8B" w:rsidRPr="00703DDF" w:rsidRDefault="00525D8B" w:rsidP="00DB289F">
      <w:pPr>
        <w:pStyle w:val="Akapitzlist"/>
        <w:numPr>
          <w:ilvl w:val="0"/>
          <w:numId w:val="12"/>
        </w:numPr>
        <w:jc w:val="both"/>
        <w:rPr>
          <w:rFonts w:ascii="Arial" w:hAnsi="Arial" w:cs="Arial"/>
          <w:sz w:val="18"/>
          <w:szCs w:val="18"/>
        </w:rPr>
      </w:pPr>
      <w:r w:rsidRPr="00703DDF">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w:t>
      </w:r>
      <w:r w:rsidR="001E51E4">
        <w:rPr>
          <w:rFonts w:ascii="Arial" w:hAnsi="Arial" w:cs="Arial"/>
          <w:sz w:val="18"/>
          <w:szCs w:val="18"/>
        </w:rPr>
        <w:t>o, brak w</w:t>
      </w:r>
      <w:r w:rsidRPr="00703DDF">
        <w:rPr>
          <w:rFonts w:ascii="Arial" w:hAnsi="Arial" w:cs="Arial"/>
          <w:sz w:val="18"/>
          <w:szCs w:val="18"/>
        </w:rPr>
        <w:t>w</w:t>
      </w:r>
      <w:r w:rsidR="001E51E4">
        <w:rPr>
          <w:rFonts w:ascii="Arial" w:hAnsi="Arial" w:cs="Arial"/>
          <w:sz w:val="18"/>
          <w:szCs w:val="18"/>
        </w:rPr>
        <w:t>.</w:t>
      </w:r>
      <w:r w:rsidRPr="00703DDF">
        <w:rPr>
          <w:rFonts w:ascii="Arial" w:hAnsi="Arial" w:cs="Arial"/>
          <w:sz w:val="18"/>
          <w:szCs w:val="18"/>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703DDF" w:rsidRDefault="001E51E4" w:rsidP="00DB289F">
      <w:pPr>
        <w:pStyle w:val="Akapitzlist"/>
        <w:numPr>
          <w:ilvl w:val="0"/>
          <w:numId w:val="12"/>
        </w:numPr>
        <w:jc w:val="both"/>
        <w:rPr>
          <w:rFonts w:ascii="Arial" w:hAnsi="Arial" w:cs="Arial"/>
          <w:sz w:val="18"/>
          <w:szCs w:val="18"/>
        </w:rPr>
      </w:pPr>
      <w:r>
        <w:rPr>
          <w:rFonts w:ascii="Arial" w:hAnsi="Arial" w:cs="Arial"/>
          <w:sz w:val="18"/>
          <w:szCs w:val="18"/>
        </w:rPr>
        <w:t>Jeżeli w dokumentacji</w:t>
      </w:r>
      <w:r w:rsidR="00525D8B" w:rsidRPr="00703DDF">
        <w:rPr>
          <w:rFonts w:ascii="Arial" w:hAnsi="Arial" w:cs="Arial"/>
          <w:sz w:val="18"/>
          <w:szCs w:val="18"/>
        </w:rPr>
        <w:t>, przedmiarze lub specyfikacji występują wskazania materiał</w:t>
      </w:r>
      <w:r w:rsidR="00890A8D">
        <w:rPr>
          <w:rFonts w:ascii="Arial" w:hAnsi="Arial" w:cs="Arial"/>
          <w:sz w:val="18"/>
          <w:szCs w:val="18"/>
        </w:rPr>
        <w:t>owe na konkretnego producenta</w:t>
      </w:r>
      <w:r>
        <w:rPr>
          <w:rFonts w:ascii="Arial" w:hAnsi="Arial" w:cs="Arial"/>
          <w:sz w:val="18"/>
          <w:szCs w:val="18"/>
        </w:rPr>
        <w:t xml:space="preserve"> (</w:t>
      </w:r>
      <w:r w:rsidR="00525D8B" w:rsidRPr="00703DDF">
        <w:rPr>
          <w:rFonts w:ascii="Arial" w:hAnsi="Arial" w:cs="Arial"/>
          <w:sz w:val="18"/>
          <w:szCs w:val="18"/>
        </w:rPr>
        <w:t>nazwy producentów i produktów</w:t>
      </w:r>
      <w:r>
        <w:rPr>
          <w:rFonts w:ascii="Arial" w:hAnsi="Arial" w:cs="Arial"/>
          <w:sz w:val="18"/>
          <w:szCs w:val="18"/>
        </w:rPr>
        <w:t>)</w:t>
      </w:r>
      <w:r w:rsidR="00525D8B" w:rsidRPr="00703DDF">
        <w:rPr>
          <w:rFonts w:ascii="Arial" w:hAnsi="Arial" w:cs="Arial"/>
          <w:sz w:val="18"/>
          <w:szCs w:val="18"/>
        </w:rPr>
        <w:t xml:space="preserve"> należy odczytywać je jako przykładowe służące tylko i wyłącznie doprecyzowaniu przedmiotu zamówienia.</w:t>
      </w:r>
    </w:p>
    <w:p w14:paraId="32BB62A8"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703DDF" w:rsidRDefault="00525D8B" w:rsidP="00DB289F">
      <w:pPr>
        <w:pStyle w:val="Akapitzlist"/>
        <w:numPr>
          <w:ilvl w:val="0"/>
          <w:numId w:val="12"/>
        </w:numPr>
        <w:rPr>
          <w:rFonts w:ascii="Arial" w:hAnsi="Arial" w:cs="Arial"/>
          <w:sz w:val="18"/>
          <w:szCs w:val="18"/>
        </w:rPr>
      </w:pPr>
      <w:r w:rsidRPr="00703DDF">
        <w:rPr>
          <w:rFonts w:ascii="Arial" w:hAnsi="Arial" w:cs="Arial"/>
          <w:sz w:val="18"/>
          <w:szCs w:val="18"/>
        </w:rPr>
        <w:t xml:space="preserve">Zamawiający wymaga złożenia stosownych dokumentów, uwiarygodniających te materiały. </w:t>
      </w:r>
    </w:p>
    <w:p w14:paraId="63F283FF"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605E02" w14:textId="77777777" w:rsidR="002E3686" w:rsidRPr="002E3686" w:rsidRDefault="002E3686" w:rsidP="002E3686">
      <w:pPr>
        <w:pStyle w:val="Akapitzlist"/>
        <w:numPr>
          <w:ilvl w:val="0"/>
          <w:numId w:val="12"/>
        </w:numPr>
        <w:rPr>
          <w:rFonts w:ascii="Arial" w:hAnsi="Arial" w:cs="Arial"/>
          <w:sz w:val="18"/>
          <w:szCs w:val="18"/>
        </w:rPr>
      </w:pPr>
      <w:r w:rsidRPr="002E3686">
        <w:rPr>
          <w:rFonts w:ascii="Arial" w:hAnsi="Arial" w:cs="Arial"/>
          <w:sz w:val="18"/>
          <w:szCs w:val="18"/>
        </w:rPr>
        <w:t>Wykonawca odpowiada za wszelkie szkody powstałe w wyniku realizacji przedmiotu umowy w stosunku do osób trzecich.</w:t>
      </w:r>
    </w:p>
    <w:p w14:paraId="55E05A50"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Teren okoliczny oraz ruch pieszy i kołowy należy w sposób trwały zabezpieczyć przed oddziaływaniem robót.</w:t>
      </w:r>
    </w:p>
    <w:p w14:paraId="1AF59D96"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DA7A16">
      <w:pPr>
        <w:numPr>
          <w:ilvl w:val="0"/>
          <w:numId w:val="7"/>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lastRenderedPageBreak/>
        <w:t>kosztorysie ofertowym,</w:t>
      </w:r>
    </w:p>
    <w:p w14:paraId="65777909"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51D408EA"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EC5A84" w:rsidRPr="00DD45AE">
        <w:rPr>
          <w:rFonts w:ascii="Arial" w:hAnsi="Arial" w:cs="Arial"/>
          <w:sz w:val="18"/>
          <w:szCs w:val="18"/>
        </w:rPr>
        <w:t xml:space="preserve"> </w:t>
      </w:r>
      <w:r w:rsidR="002A1798" w:rsidRPr="00DD45AE">
        <w:rPr>
          <w:rFonts w:ascii="Arial" w:hAnsi="Arial" w:cs="Arial"/>
          <w:sz w:val="18"/>
          <w:szCs w:val="18"/>
        </w:rPr>
        <w:t>.</w:t>
      </w:r>
      <w:r w:rsidR="000B7646" w:rsidRPr="00DD45AE">
        <w:rPr>
          <w:rFonts w:ascii="Arial" w:hAnsi="Arial" w:cs="Arial"/>
          <w:sz w:val="18"/>
          <w:szCs w:val="18"/>
        </w:rPr>
        <w:t>20</w:t>
      </w:r>
      <w:r w:rsidR="0032523F" w:rsidRPr="00DD45AE">
        <w:rPr>
          <w:rFonts w:ascii="Arial" w:hAnsi="Arial" w:cs="Arial"/>
          <w:sz w:val="18"/>
          <w:szCs w:val="18"/>
        </w:rPr>
        <w:t>1</w:t>
      </w:r>
      <w:r w:rsidR="003E7000" w:rsidRPr="00DD45AE">
        <w:rPr>
          <w:rFonts w:ascii="Arial" w:hAnsi="Arial" w:cs="Arial"/>
          <w:sz w:val="18"/>
          <w:szCs w:val="18"/>
        </w:rPr>
        <w:t>7</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55F044AD"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66020A">
        <w:rPr>
          <w:rFonts w:ascii="Arial" w:hAnsi="Arial" w:cs="Arial"/>
          <w:color w:val="000000" w:themeColor="text1"/>
          <w:sz w:val="18"/>
          <w:szCs w:val="18"/>
        </w:rPr>
        <w:t>15</w:t>
      </w:r>
      <w:r w:rsidR="002A7E6D" w:rsidRPr="007E2FD3">
        <w:rPr>
          <w:rFonts w:ascii="Arial" w:hAnsi="Arial" w:cs="Arial"/>
          <w:color w:val="000000" w:themeColor="text1"/>
          <w:sz w:val="18"/>
          <w:szCs w:val="18"/>
        </w:rPr>
        <w:t>.</w:t>
      </w:r>
      <w:r w:rsidR="0066020A">
        <w:rPr>
          <w:rFonts w:ascii="Arial" w:hAnsi="Arial" w:cs="Arial"/>
          <w:color w:val="000000" w:themeColor="text1"/>
          <w:sz w:val="18"/>
          <w:szCs w:val="18"/>
        </w:rPr>
        <w:t>12</w:t>
      </w:r>
      <w:r w:rsidR="002A7E6D" w:rsidRPr="007E2FD3">
        <w:rPr>
          <w:rFonts w:ascii="Arial" w:hAnsi="Arial" w:cs="Arial"/>
          <w:color w:val="000000" w:themeColor="text1"/>
          <w:sz w:val="18"/>
          <w:szCs w:val="18"/>
        </w:rPr>
        <w:t>.201</w:t>
      </w:r>
      <w:r w:rsidR="003E7000" w:rsidRPr="007E2FD3">
        <w:rPr>
          <w:rFonts w:ascii="Arial" w:hAnsi="Arial" w:cs="Arial"/>
          <w:color w:val="000000" w:themeColor="text1"/>
          <w:sz w:val="18"/>
          <w:szCs w:val="18"/>
        </w:rPr>
        <w:t>7</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7D878805"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p>
    <w:p w14:paraId="46AC7B0B" w14:textId="537A2C97" w:rsidR="002A1798" w:rsidRDefault="000158C2" w:rsidP="00AB7FF1">
      <w:pPr>
        <w:tabs>
          <w:tab w:val="left" w:pos="567"/>
        </w:tabs>
        <w:jc w:val="both"/>
        <w:rPr>
          <w:rFonts w:ascii="Arial" w:hAnsi="Arial" w:cs="Arial"/>
          <w:sz w:val="18"/>
          <w:szCs w:val="18"/>
        </w:rPr>
      </w:pPr>
      <w:r w:rsidRPr="00703DDF">
        <w:rPr>
          <w:rFonts w:ascii="Arial" w:hAnsi="Arial" w:cs="Arial"/>
          <w:sz w:val="18"/>
          <w:szCs w:val="18"/>
        </w:rPr>
        <w:t xml:space="preserve">słownie: </w:t>
      </w:r>
      <w:r w:rsidR="00C92A42" w:rsidRPr="00703DDF">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AB7FF1">
      <w:pPr>
        <w:pStyle w:val="Akapitzlist"/>
        <w:numPr>
          <w:ilvl w:val="0"/>
          <w:numId w:val="32"/>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0CF30186" w:rsidR="00BE7D29" w:rsidRPr="00703DDF" w:rsidRDefault="00BE7D2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3E7000">
        <w:rPr>
          <w:rFonts w:ascii="Arial" w:hAnsi="Arial" w:cs="Arial"/>
          <w:sz w:val="18"/>
          <w:szCs w:val="18"/>
        </w:rPr>
        <w: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lastRenderedPageBreak/>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65904">
      <w:pPr>
        <w:numPr>
          <w:ilvl w:val="0"/>
          <w:numId w:val="9"/>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DD5FA5">
      <w:pPr>
        <w:numPr>
          <w:ilvl w:val="0"/>
          <w:numId w:val="10"/>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3529AA">
      <w:pPr>
        <w:numPr>
          <w:ilvl w:val="0"/>
          <w:numId w:val="10"/>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DD5FA5">
      <w:pPr>
        <w:pStyle w:val="Akapitzlist"/>
        <w:numPr>
          <w:ilvl w:val="0"/>
          <w:numId w:val="37"/>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6D4156">
      <w:pPr>
        <w:numPr>
          <w:ilvl w:val="1"/>
          <w:numId w:val="39"/>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6D4156">
      <w:pPr>
        <w:numPr>
          <w:ilvl w:val="1"/>
          <w:numId w:val="39"/>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529AA">
      <w:pPr>
        <w:numPr>
          <w:ilvl w:val="0"/>
          <w:numId w:val="11"/>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6D4156">
      <w:pPr>
        <w:numPr>
          <w:ilvl w:val="0"/>
          <w:numId w:val="11"/>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3529AA">
      <w:pPr>
        <w:numPr>
          <w:ilvl w:val="0"/>
          <w:numId w:val="11"/>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61585C">
      <w:pPr>
        <w:numPr>
          <w:ilvl w:val="0"/>
          <w:numId w:val="11"/>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4BCBE521"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2</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należytego wykonania umowy w wysokości 10% wynagrodzenia umownego za prz</w:t>
      </w:r>
      <w:r w:rsidR="00DD45AE">
        <w:rPr>
          <w:rFonts w:ascii="Arial" w:hAnsi="Arial" w:cs="Arial"/>
          <w:sz w:val="18"/>
          <w:szCs w:val="18"/>
        </w:rPr>
        <w:t>edmiot umowy co stanowi kwotę:</w:t>
      </w:r>
      <w:r w:rsidR="0066020A">
        <w:rPr>
          <w:rFonts w:ascii="Arial" w:hAnsi="Arial" w:cs="Arial"/>
          <w:sz w:val="18"/>
          <w:szCs w:val="18"/>
        </w:rPr>
        <w:t xml:space="preserve"> </w:t>
      </w:r>
      <w:r w:rsidRPr="00703DDF">
        <w:rPr>
          <w:rFonts w:ascii="Arial" w:hAnsi="Arial" w:cs="Arial"/>
          <w:sz w:val="18"/>
          <w:szCs w:val="18"/>
        </w:rPr>
        <w:t xml:space="preserve"> złotych brutto </w:t>
      </w:r>
    </w:p>
    <w:p w14:paraId="6007A57C" w14:textId="5EBA8BF4" w:rsidR="00363010" w:rsidRDefault="00363010" w:rsidP="00AF2B2D">
      <w:pPr>
        <w:tabs>
          <w:tab w:val="left" w:pos="567"/>
        </w:tabs>
        <w:jc w:val="both"/>
        <w:rPr>
          <w:rFonts w:ascii="Arial" w:hAnsi="Arial" w:cs="Arial"/>
          <w:sz w:val="18"/>
          <w:szCs w:val="18"/>
        </w:rPr>
      </w:pPr>
      <w:r>
        <w:rPr>
          <w:rFonts w:ascii="Arial" w:hAnsi="Arial" w:cs="Arial"/>
          <w:sz w:val="18"/>
          <w:szCs w:val="18"/>
        </w:rPr>
        <w:lastRenderedPageBreak/>
        <w:t xml:space="preserve">Słownie: </w:t>
      </w:r>
      <w:r w:rsidR="00DD45AE" w:rsidRPr="00DD45AE">
        <w:rPr>
          <w:rFonts w:ascii="Arial" w:hAnsi="Arial" w:cs="Arial"/>
          <w:sz w:val="18"/>
          <w:szCs w:val="18"/>
        </w:rPr>
        <w:t>czterdzieści trzy tysiące sześćset osiemdziesiąt sześć złotych 24/100</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8220810" w14:textId="74F2A929" w:rsidR="0066020A" w:rsidRPr="00703DDF" w:rsidRDefault="0066020A" w:rsidP="00AF2B2D">
      <w:pPr>
        <w:pStyle w:val="Akapitzlist"/>
        <w:numPr>
          <w:ilvl w:val="0"/>
          <w:numId w:val="1"/>
        </w:numPr>
        <w:tabs>
          <w:tab w:val="clear" w:pos="720"/>
          <w:tab w:val="num" w:pos="284"/>
        </w:tabs>
        <w:ind w:left="0" w:firstLine="0"/>
        <w:jc w:val="both"/>
        <w:rPr>
          <w:rFonts w:ascii="Arial" w:hAnsi="Arial" w:cs="Arial"/>
          <w:bCs/>
          <w:sz w:val="18"/>
          <w:szCs w:val="18"/>
        </w:rPr>
      </w:pPr>
      <w:r>
        <w:rPr>
          <w:rFonts w:ascii="Arial" w:hAnsi="Arial" w:cs="Arial"/>
          <w:bCs/>
          <w:sz w:val="18"/>
          <w:szCs w:val="18"/>
        </w:rPr>
        <w:t>Jeżeli Zamawiający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3C265605" w14:textId="57B7DF72" w:rsidR="00D775E3" w:rsidRPr="005360E1" w:rsidRDefault="00CB2662" w:rsidP="005360E1">
      <w:pPr>
        <w:pStyle w:val="Akapitzlist"/>
        <w:numPr>
          <w:ilvl w:val="0"/>
          <w:numId w:val="1"/>
        </w:numPr>
        <w:tabs>
          <w:tab w:val="clear" w:pos="720"/>
        </w:tabs>
        <w:ind w:left="0" w:firstLine="0"/>
        <w:rPr>
          <w:rFonts w:ascii="Arial" w:hAnsi="Arial" w:cs="Arial"/>
          <w:bCs/>
          <w:sz w:val="18"/>
          <w:szCs w:val="18"/>
        </w:rPr>
      </w:pPr>
      <w:r w:rsidRPr="005360E1">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D775E3" w:rsidRPr="005360E1">
        <w:rPr>
          <w:rFonts w:ascii="Arial" w:hAnsi="Arial" w:cs="Arial"/>
          <w:bCs/>
          <w:sz w:val="18"/>
          <w:szCs w:val="18"/>
        </w:rPr>
        <w:t xml:space="preserve">Budowa odwodnienia </w:t>
      </w:r>
      <w:r w:rsidR="0066020A">
        <w:rPr>
          <w:rFonts w:ascii="Arial" w:hAnsi="Arial" w:cs="Arial"/>
          <w:bCs/>
          <w:sz w:val="18"/>
          <w:szCs w:val="18"/>
        </w:rPr>
        <w:t>(sieć kanalizacji deszczowej) w Witoblu w rejonie ulic Folwarczna, Zakole i Ostatnia</w:t>
      </w:r>
      <w:r w:rsidR="00D775E3" w:rsidRPr="005360E1">
        <w:rPr>
          <w:rFonts w:ascii="Arial" w:hAnsi="Arial" w:cs="Arial"/>
          <w:bCs/>
          <w:sz w:val="18"/>
          <w:szCs w:val="18"/>
        </w:rPr>
        <w:t>, z materiału Wykonawcy.”</w:t>
      </w: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t>.</w:t>
      </w:r>
    </w:p>
    <w:p w14:paraId="4A24531F" w14:textId="4F91B24E"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7C59FA">
      <w:pPr>
        <w:pStyle w:val="Standard"/>
        <w:numPr>
          <w:ilvl w:val="0"/>
          <w:numId w:val="3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77777777"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Pr>
          <w:rFonts w:ascii="Arial" w:hAnsi="Arial" w:cs="Arial"/>
          <w:b/>
          <w:bCs/>
          <w:sz w:val="18"/>
          <w:szCs w:val="18"/>
          <w:lang w:val="pl-PL"/>
        </w:rPr>
        <w:t>4</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5360E1">
      <w:pPr>
        <w:numPr>
          <w:ilvl w:val="0"/>
          <w:numId w:val="40"/>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5360E1">
      <w:pPr>
        <w:pStyle w:val="Standard"/>
        <w:numPr>
          <w:ilvl w:val="1"/>
          <w:numId w:val="39"/>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w:t>
      </w:r>
      <w:r w:rsidRPr="00703DDF">
        <w:rPr>
          <w:rFonts w:ascii="Arial" w:eastAsia="Arial" w:hAnsi="Arial" w:cs="Arial"/>
          <w:sz w:val="18"/>
          <w:szCs w:val="18"/>
          <w:lang w:val="pl-PL"/>
        </w:rPr>
        <w:lastRenderedPageBreak/>
        <w:t xml:space="preserve">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7F6DD378"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5360E1">
      <w:pPr>
        <w:pStyle w:val="Standard"/>
        <w:numPr>
          <w:ilvl w:val="1"/>
          <w:numId w:val="49"/>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2C15105E" w14:textId="77777777" w:rsidR="005360E1" w:rsidRDefault="005360E1" w:rsidP="005360E1">
      <w:pPr>
        <w:pStyle w:val="Akapitzlist"/>
        <w:numPr>
          <w:ilvl w:val="0"/>
          <w:numId w:val="49"/>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5238F874" w:rsidR="00334889" w:rsidRPr="002411B2" w:rsidRDefault="00334889" w:rsidP="002C756E">
      <w:pPr>
        <w:pStyle w:val="Akapitzlist"/>
        <w:numPr>
          <w:ilvl w:val="1"/>
          <w:numId w:val="10"/>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5360E1">
        <w:rPr>
          <w:rFonts w:ascii="Arial" w:hAnsi="Arial" w:cs="Arial"/>
          <w:sz w:val="18"/>
          <w:szCs w:val="18"/>
        </w:rPr>
        <w:t>1.0</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7A9CA44B" w:rsidR="00334889" w:rsidRPr="00012D5D" w:rsidRDefault="00334889"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5360E1">
        <w:rPr>
          <w:rFonts w:ascii="Arial" w:hAnsi="Arial" w:cs="Arial"/>
          <w:sz w:val="18"/>
          <w:szCs w:val="18"/>
        </w:rPr>
        <w:t>odpowiedzialność w wysokości 4</w:t>
      </w:r>
      <w:r w:rsidRPr="00012D5D">
        <w:rPr>
          <w:rFonts w:ascii="Arial" w:hAnsi="Arial" w:cs="Arial"/>
          <w:sz w:val="18"/>
          <w:szCs w:val="18"/>
        </w:rPr>
        <w:t>0.000,00 złotych brutto.</w:t>
      </w:r>
    </w:p>
    <w:p w14:paraId="03BA0F80" w14:textId="7998AA2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0B6B7DD1"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budowlane, lub projektu jej zmiany – 20.000,00 zł,</w:t>
      </w:r>
    </w:p>
    <w:p w14:paraId="6F903C70" w14:textId="4ADF328C"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DB0F77">
      <w:pPr>
        <w:pStyle w:val="Akapitzlist"/>
        <w:numPr>
          <w:ilvl w:val="0"/>
          <w:numId w:val="17"/>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DB0F77">
      <w:pPr>
        <w:pStyle w:val="Akapitzlist"/>
        <w:numPr>
          <w:ilvl w:val="0"/>
          <w:numId w:val="17"/>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DB0F77">
      <w:pPr>
        <w:pStyle w:val="Akapitzlist"/>
        <w:numPr>
          <w:ilvl w:val="0"/>
          <w:numId w:val="17"/>
        </w:numPr>
        <w:tabs>
          <w:tab w:val="left" w:pos="284"/>
          <w:tab w:val="num" w:pos="1440"/>
        </w:tabs>
        <w:ind w:left="0" w:firstLine="0"/>
        <w:jc w:val="both"/>
        <w:rPr>
          <w:rFonts w:ascii="Arial" w:hAnsi="Arial" w:cs="Arial"/>
          <w:sz w:val="18"/>
          <w:szCs w:val="18"/>
        </w:rPr>
      </w:pPr>
      <w:r w:rsidRPr="00DB0F77">
        <w:rPr>
          <w:rFonts w:ascii="Arial" w:hAnsi="Arial" w:cs="Arial"/>
          <w:sz w:val="18"/>
          <w:szCs w:val="18"/>
        </w:rPr>
        <w:lastRenderedPageBreak/>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022E7FD5"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 xml:space="preserve">Zamawiający wyznacza inspektora nadzoru </w:t>
      </w:r>
    </w:p>
    <w:p w14:paraId="7579E23D" w14:textId="236D1572" w:rsidR="004306D6" w:rsidRPr="00DB0F77" w:rsidRDefault="00C079F7" w:rsidP="00DB0F77">
      <w:pPr>
        <w:pStyle w:val="Akapitzlist"/>
        <w:numPr>
          <w:ilvl w:val="0"/>
          <w:numId w:val="4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40757A83"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C3402F">
        <w:rPr>
          <w:rFonts w:ascii="Arial" w:hAnsi="Arial" w:cs="Arial"/>
          <w:sz w:val="18"/>
          <w:szCs w:val="18"/>
        </w:rPr>
        <w:t xml:space="preserve"> miesiące</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973BD9">
      <w:pPr>
        <w:pStyle w:val="Akapitzlist"/>
        <w:numPr>
          <w:ilvl w:val="0"/>
          <w:numId w:val="43"/>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DB0F77">
      <w:pPr>
        <w:pStyle w:val="Akapitzlist"/>
        <w:numPr>
          <w:ilvl w:val="0"/>
          <w:numId w:val="44"/>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DB0F77">
      <w:pPr>
        <w:pStyle w:val="Akapitzlist"/>
        <w:numPr>
          <w:ilvl w:val="0"/>
          <w:numId w:val="21"/>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lastRenderedPageBreak/>
        <w:t>wartość każdej kolejnej zmiany nie przekracza 50% wartości zamówienia określonej pierwotnie w umowie lub umowie ramowej</w:t>
      </w:r>
    </w:p>
    <w:p w14:paraId="0D26C148"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DB0F77">
      <w:pPr>
        <w:pStyle w:val="Akapitzlist"/>
        <w:numPr>
          <w:ilvl w:val="0"/>
          <w:numId w:val="22"/>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DB0F77">
      <w:pPr>
        <w:pStyle w:val="Akapitzlist"/>
        <w:numPr>
          <w:ilvl w:val="0"/>
          <w:numId w:val="22"/>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973BD9">
      <w:pPr>
        <w:pStyle w:val="Akapitzlist"/>
        <w:numPr>
          <w:ilvl w:val="0"/>
          <w:numId w:val="44"/>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DB0F77">
      <w:pPr>
        <w:pStyle w:val="Akapitzlist"/>
        <w:numPr>
          <w:ilvl w:val="0"/>
          <w:numId w:val="24"/>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 xml:space="preserve">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w:t>
      </w:r>
      <w:r w:rsidRPr="00703DDF">
        <w:rPr>
          <w:rFonts w:ascii="Arial" w:hAnsi="Arial" w:cs="Arial"/>
          <w:sz w:val="18"/>
          <w:szCs w:val="18"/>
        </w:rPr>
        <w:lastRenderedPageBreak/>
        <w:t>inny podwykonawca lub Wykonawca samodzielnie spełnia je w stopniu nie mniejszym niż wymagany w trakcie postępowania o udzielenie zamówienia.</w:t>
      </w:r>
    </w:p>
    <w:p w14:paraId="7F67F06C"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299F" w14:textId="77777777" w:rsidR="00894F2A" w:rsidRDefault="00894F2A">
      <w:r>
        <w:separator/>
      </w:r>
    </w:p>
  </w:endnote>
  <w:endnote w:type="continuationSeparator" w:id="0">
    <w:p w14:paraId="4B5029AB" w14:textId="77777777" w:rsidR="00894F2A" w:rsidRDefault="0089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924D" w14:textId="77777777" w:rsidR="00894F2A" w:rsidRDefault="00894F2A">
      <w:r>
        <w:separator/>
      </w:r>
    </w:p>
  </w:footnote>
  <w:footnote w:type="continuationSeparator" w:id="0">
    <w:p w14:paraId="084F3C1D" w14:textId="77777777" w:rsidR="00894F2A" w:rsidRDefault="0089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9A09C1">
      <w:rPr>
        <w:rStyle w:val="Numerstrony"/>
        <w:noProof/>
        <w:sz w:val="20"/>
        <w:szCs w:val="20"/>
      </w:rPr>
      <w:t>2</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C40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6AD0"/>
    <w:multiLevelType w:val="multilevel"/>
    <w:tmpl w:val="DB40E06E"/>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B3B09FD"/>
    <w:multiLevelType w:val="hybridMultilevel"/>
    <w:tmpl w:val="B21C7352"/>
    <w:lvl w:ilvl="0" w:tplc="540809F8">
      <w:start w:val="1"/>
      <w:numFmt w:val="lowerLetter"/>
      <w:lvlText w:val="%1)"/>
      <w:lvlJc w:val="left"/>
      <w:pPr>
        <w:ind w:left="1215" w:hanging="1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774B51"/>
    <w:multiLevelType w:val="hybridMultilevel"/>
    <w:tmpl w:val="0728EA24"/>
    <w:lvl w:ilvl="0" w:tplc="BFEE8732">
      <w:start w:val="500"/>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FD4E51"/>
    <w:multiLevelType w:val="hybridMultilevel"/>
    <w:tmpl w:val="7ED8C798"/>
    <w:lvl w:ilvl="0" w:tplc="60D674B8">
      <w:start w:val="1"/>
      <w:numFmt w:val="decimal"/>
      <w:lvlText w:val="%1)"/>
      <w:lvlJc w:val="left"/>
      <w:pPr>
        <w:ind w:left="435" w:hanging="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05076"/>
    <w:multiLevelType w:val="hybridMultilevel"/>
    <w:tmpl w:val="11B0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cs="Arial"/>
      </w:rPr>
    </w:lvl>
    <w:lvl w:ilvl="1" w:tplc="C318EB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6176B"/>
    <w:multiLevelType w:val="hybridMultilevel"/>
    <w:tmpl w:val="5A54B86A"/>
    <w:lvl w:ilvl="0" w:tplc="40B6144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D1F3039"/>
    <w:multiLevelType w:val="hybridMultilevel"/>
    <w:tmpl w:val="9710D5F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01170"/>
    <w:multiLevelType w:val="hybridMultilevel"/>
    <w:tmpl w:val="CF9C43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5"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D50206"/>
    <w:multiLevelType w:val="hybridMultilevel"/>
    <w:tmpl w:val="E01C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E1321"/>
    <w:multiLevelType w:val="hybridMultilevel"/>
    <w:tmpl w:val="A5567358"/>
    <w:lvl w:ilvl="0" w:tplc="7B1A0C2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BEB290A"/>
    <w:multiLevelType w:val="hybridMultilevel"/>
    <w:tmpl w:val="D5907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51CF447C"/>
    <w:multiLevelType w:val="hybridMultilevel"/>
    <w:tmpl w:val="FD56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57227551"/>
    <w:multiLevelType w:val="hybridMultilevel"/>
    <w:tmpl w:val="CFB296BA"/>
    <w:lvl w:ilvl="0" w:tplc="0415000F">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34" w15:restartNumberingAfterBreak="0">
    <w:nsid w:val="57592800"/>
    <w:multiLevelType w:val="hybridMultilevel"/>
    <w:tmpl w:val="6A3287F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E34FC"/>
    <w:multiLevelType w:val="hybridMultilevel"/>
    <w:tmpl w:val="855C8678"/>
    <w:lvl w:ilvl="0" w:tplc="6C602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53564"/>
    <w:multiLevelType w:val="multilevel"/>
    <w:tmpl w:val="F3E09B5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3" w15:restartNumberingAfterBreak="0">
    <w:nsid w:val="6B002A1B"/>
    <w:multiLevelType w:val="multilevel"/>
    <w:tmpl w:val="022251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6"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9"/>
  </w:num>
  <w:num w:numId="3">
    <w:abstractNumId w:val="44"/>
  </w:num>
  <w:num w:numId="4">
    <w:abstractNumId w:val="41"/>
  </w:num>
  <w:num w:numId="5">
    <w:abstractNumId w:val="17"/>
  </w:num>
  <w:num w:numId="6">
    <w:abstractNumId w:val="12"/>
  </w:num>
  <w:num w:numId="7">
    <w:abstractNumId w:val="18"/>
  </w:num>
  <w:num w:numId="8">
    <w:abstractNumId w:val="4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21"/>
  </w:num>
  <w:num w:numId="16">
    <w:abstractNumId w:val="3"/>
  </w:num>
  <w:num w:numId="17">
    <w:abstractNumId w:val="20"/>
  </w:num>
  <w:num w:numId="18">
    <w:abstractNumId w:val="7"/>
  </w:num>
  <w:num w:numId="19">
    <w:abstractNumId w:val="10"/>
  </w:num>
  <w:num w:numId="20">
    <w:abstractNumId w:val="22"/>
  </w:num>
  <w:num w:numId="21">
    <w:abstractNumId w:val="39"/>
  </w:num>
  <w:num w:numId="22">
    <w:abstractNumId w:val="38"/>
  </w:num>
  <w:num w:numId="23">
    <w:abstractNumId w:val="8"/>
  </w:num>
  <w:num w:numId="24">
    <w:abstractNumId w:val="1"/>
  </w:num>
  <w:num w:numId="25">
    <w:abstractNumId w:val="15"/>
  </w:num>
  <w:num w:numId="26">
    <w:abstractNumId w:val="37"/>
  </w:num>
  <w:num w:numId="27">
    <w:abstractNumId w:val="45"/>
  </w:num>
  <w:num w:numId="28">
    <w:abstractNumId w:val="13"/>
  </w:num>
  <w:num w:numId="29">
    <w:abstractNumId w:val="23"/>
  </w:num>
  <w:num w:numId="30">
    <w:abstractNumId w:val="0"/>
  </w:num>
  <w:num w:numId="31">
    <w:abstractNumId w:val="33"/>
  </w:num>
  <w:num w:numId="32">
    <w:abstractNumId w:val="24"/>
  </w:num>
  <w:num w:numId="33">
    <w:abstractNumId w:val="34"/>
  </w:num>
  <w:num w:numId="34">
    <w:abstractNumId w:val="46"/>
  </w:num>
  <w:num w:numId="35">
    <w:abstractNumId w:val="28"/>
  </w:num>
  <w:num w:numId="36">
    <w:abstractNumId w:val="35"/>
  </w:num>
  <w:num w:numId="37">
    <w:abstractNumId w:val="36"/>
  </w:num>
  <w:num w:numId="38">
    <w:abstractNumId w:val="9"/>
  </w:num>
  <w:num w:numId="39">
    <w:abstractNumId w:val="30"/>
  </w:num>
  <w:num w:numId="40">
    <w:abstractNumId w:val="2"/>
  </w:num>
  <w:num w:numId="41">
    <w:abstractNumId w:val="4"/>
  </w:num>
  <w:num w:numId="42">
    <w:abstractNumId w:val="27"/>
  </w:num>
  <w:num w:numId="43">
    <w:abstractNumId w:val="25"/>
  </w:num>
  <w:num w:numId="44">
    <w:abstractNumId w:val="11"/>
  </w:num>
  <w:num w:numId="45">
    <w:abstractNumId w:val="40"/>
  </w:num>
  <w:num w:numId="46">
    <w:abstractNumId w:val="41"/>
  </w:num>
  <w:num w:numId="47">
    <w:abstractNumId w:val="16"/>
  </w:num>
  <w:num w:numId="48">
    <w:abstractNumId w:val="26"/>
  </w:num>
  <w:num w:numId="49">
    <w:abstractNumId w:val="14"/>
  </w:num>
  <w:num w:numId="5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326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020A"/>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AAC5-E0A5-42DA-98D3-B93B92CA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6275</Words>
  <Characters>37651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24</cp:revision>
  <cp:lastPrinted>2016-11-03T07:49:00Z</cp:lastPrinted>
  <dcterms:created xsi:type="dcterms:W3CDTF">2016-10-03T16:33:00Z</dcterms:created>
  <dcterms:modified xsi:type="dcterms:W3CDTF">2017-05-25T05:03:00Z</dcterms:modified>
</cp:coreProperties>
</file>