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3FCAB82A"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AD6805">
        <w:rPr>
          <w:rFonts w:ascii="Arial" w:hAnsi="Arial" w:cs="Arial"/>
          <w:b w:val="0"/>
          <w:bCs w:val="0"/>
          <w:sz w:val="19"/>
          <w:szCs w:val="19"/>
        </w:rPr>
        <w:t>…</w:t>
      </w:r>
      <w:r w:rsidR="0032523F" w:rsidRPr="009D0225">
        <w:rPr>
          <w:rFonts w:ascii="Arial" w:hAnsi="Arial" w:cs="Arial"/>
          <w:b w:val="0"/>
          <w:bCs w:val="0"/>
          <w:sz w:val="19"/>
          <w:szCs w:val="19"/>
        </w:rPr>
        <w:t>.</w:t>
      </w:r>
      <w:r w:rsidR="00AD6805">
        <w:rPr>
          <w:rFonts w:ascii="Arial" w:hAnsi="Arial" w:cs="Arial"/>
          <w:b w:val="0"/>
          <w:bCs w:val="0"/>
          <w:sz w:val="19"/>
          <w:szCs w:val="19"/>
        </w:rPr>
        <w:t>2018</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7ADA0308"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p>
    <w:p w14:paraId="564BD3A7" w14:textId="77777777" w:rsidR="00E4474D" w:rsidRPr="009D0225" w:rsidRDefault="00E4474D" w:rsidP="00352D4A">
      <w:pPr>
        <w:spacing w:line="276" w:lineRule="auto"/>
        <w:rPr>
          <w:rFonts w:ascii="Arial" w:hAnsi="Arial" w:cs="Arial"/>
          <w:b/>
          <w:bCs/>
          <w:sz w:val="19"/>
          <w:szCs w:val="19"/>
        </w:rPr>
      </w:pPr>
    </w:p>
    <w:p w14:paraId="6604CA33" w14:textId="0E9A03BA"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zawarta w dniu</w:t>
      </w:r>
      <w:r w:rsidR="00AC4DA3">
        <w:rPr>
          <w:rFonts w:ascii="Arial" w:hAnsi="Arial" w:cs="Arial"/>
          <w:sz w:val="19"/>
          <w:szCs w:val="19"/>
        </w:rPr>
        <w:t xml:space="preserve"> </w:t>
      </w:r>
      <w:r w:rsidR="00AD6805">
        <w:rPr>
          <w:rFonts w:ascii="Arial" w:hAnsi="Arial" w:cs="Arial"/>
          <w:sz w:val="19"/>
          <w:szCs w:val="19"/>
        </w:rPr>
        <w:t>...</w:t>
      </w:r>
      <w:r w:rsidR="00D00575">
        <w:rPr>
          <w:rFonts w:ascii="Arial" w:hAnsi="Arial" w:cs="Arial"/>
          <w:sz w:val="19"/>
          <w:szCs w:val="19"/>
        </w:rPr>
        <w:t>.</w:t>
      </w:r>
      <w:r w:rsidR="00AD6805">
        <w:rPr>
          <w:rFonts w:ascii="Arial" w:hAnsi="Arial" w:cs="Arial"/>
          <w:sz w:val="19"/>
          <w:szCs w:val="19"/>
        </w:rPr>
        <w:t>2018</w:t>
      </w:r>
      <w:r w:rsidRPr="009D0225">
        <w:rPr>
          <w:rFonts w:ascii="Arial" w:hAnsi="Arial" w:cs="Arial"/>
          <w:sz w:val="19"/>
          <w:szCs w:val="19"/>
        </w:rPr>
        <w:t xml:space="preserve"> roku pomiędzy Gminą Stęszew zwaną w dalszej treści umowy Zamawiającym, reprezentowaną przez:</w:t>
      </w:r>
    </w:p>
    <w:p w14:paraId="5932E1FF" w14:textId="0309D98D" w:rsidR="001C2191" w:rsidRDefault="00D00575" w:rsidP="009448A6">
      <w:pPr>
        <w:spacing w:line="276" w:lineRule="auto"/>
        <w:rPr>
          <w:rFonts w:ascii="Arial" w:hAnsi="Arial" w:cs="Arial"/>
          <w:sz w:val="19"/>
          <w:szCs w:val="19"/>
        </w:rPr>
      </w:pPr>
      <w:r w:rsidRPr="00D00575">
        <w:rPr>
          <w:rFonts w:ascii="Arial" w:hAnsi="Arial" w:cs="Arial"/>
          <w:sz w:val="19"/>
          <w:szCs w:val="19"/>
        </w:rPr>
        <w:t>Włodzimierza Pinczaka – Burmistrza Gminy Stęszew</w:t>
      </w:r>
    </w:p>
    <w:p w14:paraId="58CE5DA9" w14:textId="77777777"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a</w:t>
      </w:r>
    </w:p>
    <w:p w14:paraId="59F4D53A" w14:textId="0EAC24D4" w:rsidR="001D6688" w:rsidRDefault="00AD6805" w:rsidP="00352D4A">
      <w:pPr>
        <w:spacing w:line="276" w:lineRule="auto"/>
        <w:rPr>
          <w:rFonts w:ascii="Arial" w:hAnsi="Arial" w:cs="Arial"/>
          <w:sz w:val="20"/>
          <w:szCs w:val="20"/>
        </w:rPr>
      </w:pPr>
      <w:r>
        <w:rPr>
          <w:rFonts w:ascii="Arial" w:hAnsi="Arial" w:cs="Arial"/>
          <w:sz w:val="20"/>
          <w:szCs w:val="20"/>
        </w:rPr>
        <w:t>prowadzącym</w:t>
      </w:r>
      <w:r w:rsidR="001D6688">
        <w:rPr>
          <w:rFonts w:ascii="Arial" w:hAnsi="Arial" w:cs="Arial"/>
          <w:sz w:val="20"/>
          <w:szCs w:val="20"/>
        </w:rPr>
        <w:t xml:space="preserve"> działalność gospodarczą pod firmą</w:t>
      </w:r>
    </w:p>
    <w:p w14:paraId="0EC121F0" w14:textId="576A9526" w:rsidR="00E4474D" w:rsidRDefault="001C2191" w:rsidP="00352D4A">
      <w:pPr>
        <w:spacing w:line="276" w:lineRule="auto"/>
        <w:rPr>
          <w:rFonts w:ascii="Arial" w:hAnsi="Arial" w:cs="Arial"/>
          <w:sz w:val="19"/>
          <w:szCs w:val="19"/>
        </w:rPr>
      </w:pPr>
      <w:r>
        <w:rPr>
          <w:rFonts w:ascii="Arial" w:hAnsi="Arial" w:cs="Arial"/>
          <w:sz w:val="19"/>
          <w:szCs w:val="19"/>
        </w:rPr>
        <w:t>zwanym w dalszej części umowy Wykonawca</w:t>
      </w:r>
    </w:p>
    <w:p w14:paraId="1014D114" w14:textId="77777777" w:rsidR="001C2191" w:rsidRPr="009D0225" w:rsidRDefault="001C2191" w:rsidP="00352D4A">
      <w:pPr>
        <w:spacing w:line="276" w:lineRule="auto"/>
        <w:rPr>
          <w:rFonts w:ascii="Arial" w:hAnsi="Arial" w:cs="Arial"/>
          <w:sz w:val="19"/>
          <w:szCs w:val="19"/>
        </w:rPr>
      </w:pPr>
    </w:p>
    <w:p w14:paraId="223FA112" w14:textId="2B048F54"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AD6805">
        <w:rPr>
          <w:rFonts w:ascii="Arial" w:hAnsi="Arial" w:cs="Arial"/>
          <w:sz w:val="19"/>
          <w:szCs w:val="19"/>
        </w:rPr>
        <w:t>20.06</w:t>
      </w:r>
      <w:r w:rsidR="00D00575">
        <w:rPr>
          <w:rFonts w:ascii="Arial" w:hAnsi="Arial" w:cs="Arial"/>
          <w:sz w:val="19"/>
          <w:szCs w:val="19"/>
        </w:rPr>
        <w:t>.</w:t>
      </w:r>
      <w:r w:rsidR="00AD6805">
        <w:rPr>
          <w:rFonts w:ascii="Arial" w:hAnsi="Arial" w:cs="Arial"/>
          <w:sz w:val="19"/>
          <w:szCs w:val="19"/>
        </w:rPr>
        <w:t>2018</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361FDAAE" w:rsidR="00E4474D" w:rsidRPr="009D0225" w:rsidRDefault="00E4474D" w:rsidP="00AD6805">
      <w:pPr>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AD6805">
        <w:rPr>
          <w:rFonts w:ascii="Arial" w:hAnsi="Arial" w:cs="Arial"/>
          <w:b/>
          <w:sz w:val="19"/>
          <w:szCs w:val="19"/>
        </w:rPr>
        <w:t>p</w:t>
      </w:r>
      <w:r w:rsidR="00AD6805" w:rsidRPr="00AD6805">
        <w:rPr>
          <w:rFonts w:ascii="Arial" w:hAnsi="Arial" w:cs="Arial"/>
          <w:b/>
          <w:sz w:val="19"/>
          <w:szCs w:val="19"/>
        </w:rPr>
        <w:t>rzebudowa drogi gminnej Zamysłowo – Twardowo - Gmina Stęszew z materiału Wykonawcy</w:t>
      </w:r>
      <w:r w:rsidR="00AD6805">
        <w:rPr>
          <w:rFonts w:ascii="Arial" w:hAnsi="Arial" w:cs="Arial"/>
          <w:b/>
          <w:sz w:val="19"/>
          <w:szCs w:val="19"/>
        </w:rPr>
        <w:t>.</w:t>
      </w:r>
    </w:p>
    <w:p w14:paraId="7A48C0F3" w14:textId="5F080736" w:rsidR="00711ADF" w:rsidRDefault="00DB289F" w:rsidP="0095156B">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95156B" w:rsidRPr="0095156B">
        <w:rPr>
          <w:rFonts w:ascii="Arial" w:hAnsi="Arial" w:cs="Arial"/>
          <w:b/>
          <w:sz w:val="19"/>
          <w:szCs w:val="19"/>
        </w:rPr>
        <w:t xml:space="preserve">Zakres prac </w:t>
      </w:r>
      <w:r w:rsidR="00AD6805">
        <w:rPr>
          <w:rFonts w:ascii="Arial" w:hAnsi="Arial" w:cs="Arial"/>
          <w:b/>
          <w:sz w:val="19"/>
          <w:szCs w:val="19"/>
        </w:rPr>
        <w:t>zgodnie z załączonym przedmiarem robót</w:t>
      </w: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6CC52810" w14:textId="4EF8F0AA"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14:paraId="629ECC12" w14:textId="330C7940"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14:paraId="0107BBDD" w14:textId="6E72C968"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14:paraId="5109E99B" w14:textId="2DE65AD8"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14:paraId="0453CDB8" w14:textId="2A56954C"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14:paraId="1E07C4F1" w14:textId="577C5945"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14:paraId="48F8540E" w14:textId="4918B229"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4676CB80" w14:textId="5AB34190" w:rsidR="00AD6805" w:rsidRPr="00AD6805" w:rsidRDefault="00AD6805" w:rsidP="00AD6805">
      <w:pPr>
        <w:pStyle w:val="Akapitzlist"/>
        <w:numPr>
          <w:ilvl w:val="0"/>
          <w:numId w:val="10"/>
        </w:numPr>
        <w:rPr>
          <w:rFonts w:ascii="Arial" w:hAnsi="Arial" w:cs="Arial"/>
          <w:sz w:val="19"/>
          <w:szCs w:val="19"/>
        </w:rPr>
      </w:pPr>
      <w:r w:rsidRPr="00AD6805">
        <w:rPr>
          <w:rFonts w:ascii="Arial" w:hAnsi="Arial" w:cs="Arial"/>
          <w:sz w:val="19"/>
          <w:szCs w:val="19"/>
        </w:rPr>
        <w:lastRenderedPageBreak/>
        <w:t>Wykonawca zobowiązany jest dostarczyć Zamawiającemu plan BIOZ nie później niż w ciągu 7 dni poprzedzających datę rozpoczęcia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487721F1"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AC4DA3">
        <w:rPr>
          <w:rFonts w:ascii="Arial" w:hAnsi="Arial" w:cs="Arial"/>
          <w:sz w:val="19"/>
          <w:szCs w:val="19"/>
        </w:rPr>
        <w:t xml:space="preserve">  </w:t>
      </w:r>
      <w:r w:rsidR="00AD6805">
        <w:rPr>
          <w:rFonts w:ascii="Arial" w:hAnsi="Arial" w:cs="Arial"/>
          <w:sz w:val="19"/>
          <w:szCs w:val="19"/>
        </w:rPr>
        <w:t>…</w:t>
      </w:r>
      <w:r w:rsidR="00D00575">
        <w:rPr>
          <w:rFonts w:ascii="Arial" w:hAnsi="Arial" w:cs="Arial"/>
          <w:sz w:val="19"/>
          <w:szCs w:val="19"/>
        </w:rPr>
        <w:t>.</w:t>
      </w:r>
      <w:r w:rsidR="00AD6805">
        <w:rPr>
          <w:rFonts w:ascii="Arial" w:hAnsi="Arial" w:cs="Arial"/>
          <w:sz w:val="19"/>
          <w:szCs w:val="19"/>
        </w:rPr>
        <w:t>2018</w:t>
      </w:r>
      <w:r w:rsidR="001C2191">
        <w:rPr>
          <w:rFonts w:ascii="Arial" w:hAnsi="Arial" w:cs="Arial"/>
          <w:sz w:val="19"/>
          <w:szCs w:val="19"/>
        </w:rPr>
        <w:t xml:space="preserve"> </w:t>
      </w:r>
      <w:r w:rsidRPr="009D0225">
        <w:rPr>
          <w:rFonts w:ascii="Arial" w:hAnsi="Arial" w:cs="Arial"/>
          <w:sz w:val="19"/>
          <w:szCs w:val="19"/>
        </w:rPr>
        <w:t>roku.</w:t>
      </w:r>
    </w:p>
    <w:p w14:paraId="636F85E7" w14:textId="50E2FD6F"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AD6805">
        <w:rPr>
          <w:rFonts w:ascii="Arial" w:hAnsi="Arial" w:cs="Arial"/>
          <w:sz w:val="19"/>
          <w:szCs w:val="19"/>
        </w:rPr>
        <w:t xml:space="preserve"> 31.10.2018</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2C1737AE"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AC4DA3">
        <w:rPr>
          <w:rFonts w:ascii="Arial" w:hAnsi="Arial" w:cs="Arial"/>
          <w:sz w:val="19"/>
          <w:szCs w:val="19"/>
        </w:rPr>
        <w:t>:</w:t>
      </w:r>
      <w:r w:rsidR="00FB750E" w:rsidRPr="009D0225">
        <w:rPr>
          <w:rFonts w:ascii="Arial" w:hAnsi="Arial" w:cs="Arial"/>
          <w:sz w:val="19"/>
          <w:szCs w:val="19"/>
        </w:rPr>
        <w:t xml:space="preserve"> </w:t>
      </w:r>
      <w:r w:rsidR="00AD6805">
        <w:rPr>
          <w:rFonts w:ascii="Arial" w:hAnsi="Arial" w:cs="Arial"/>
          <w:sz w:val="19"/>
          <w:szCs w:val="19"/>
        </w:rPr>
        <w:t xml:space="preserve">… </w:t>
      </w:r>
      <w:r w:rsidR="00D00575">
        <w:rPr>
          <w:rFonts w:ascii="Arial" w:hAnsi="Arial" w:cs="Arial"/>
          <w:sz w:val="19"/>
          <w:szCs w:val="19"/>
        </w:rPr>
        <w:t>złotych</w:t>
      </w:r>
      <w:r w:rsidR="0032523F" w:rsidRPr="009D0225">
        <w:rPr>
          <w:rFonts w:ascii="Arial" w:hAnsi="Arial" w:cs="Arial"/>
          <w:sz w:val="19"/>
          <w:szCs w:val="19"/>
        </w:rPr>
        <w:t xml:space="preserv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11BFD04D"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4A22F481"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Po zakończeniu</w:t>
      </w:r>
      <w:r w:rsidR="00AC4DA3">
        <w:rPr>
          <w:rFonts w:ascii="Arial" w:hAnsi="Arial" w:cs="Arial"/>
          <w:sz w:val="19"/>
          <w:szCs w:val="19"/>
        </w:rPr>
        <w:t xml:space="preserve"> etapu robót </w:t>
      </w:r>
      <w:r w:rsidRPr="006D0D5B">
        <w:rPr>
          <w:rFonts w:ascii="Arial" w:hAnsi="Arial" w:cs="Arial"/>
          <w:sz w:val="19"/>
          <w:szCs w:val="19"/>
        </w:rPr>
        <w:t>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lastRenderedPageBreak/>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0C4FA87E"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142FF1">
        <w:rPr>
          <w:rFonts w:ascii="Arial" w:hAnsi="Arial" w:cs="Arial"/>
          <w:sz w:val="19"/>
          <w:szCs w:val="19"/>
        </w:rPr>
        <w:t>umożliwiają one użytkowanie</w:t>
      </w:r>
      <w:r w:rsidR="00334889" w:rsidRPr="009D0225">
        <w:rPr>
          <w:rFonts w:ascii="Arial" w:hAnsi="Arial" w:cs="Arial"/>
          <w:sz w:val="19"/>
          <w:szCs w:val="19"/>
        </w:rPr>
        <w:t xml:space="preserve">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1B03FF"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3C5C33B4"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38385117"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38F22E19" w14:textId="77777777" w:rsidR="00F9618A" w:rsidRDefault="00F9618A" w:rsidP="00352D4A">
      <w:pPr>
        <w:pStyle w:val="Nagwek"/>
        <w:tabs>
          <w:tab w:val="clear" w:pos="4536"/>
          <w:tab w:val="clear" w:pos="9072"/>
          <w:tab w:val="left" w:pos="426"/>
        </w:tabs>
        <w:spacing w:line="276" w:lineRule="auto"/>
        <w:jc w:val="center"/>
        <w:rPr>
          <w:rFonts w:ascii="Arial" w:hAnsi="Arial" w:cs="Arial"/>
          <w:b/>
          <w:bCs/>
          <w:sz w:val="19"/>
          <w:szCs w:val="19"/>
        </w:rPr>
      </w:pP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3A0ADE04"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 </w:t>
      </w:r>
      <w:r w:rsidR="0095156B" w:rsidRPr="0095156B">
        <w:rPr>
          <w:rFonts w:ascii="Arial" w:hAnsi="Arial" w:cs="Arial"/>
          <w:bCs/>
          <w:sz w:val="19"/>
          <w:szCs w:val="19"/>
        </w:rPr>
        <w:t>pracowników fizycznych bezpośrednio wykonujących roboty budowlane.</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 xml:space="preserve">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w:t>
      </w:r>
      <w:r w:rsidRPr="00377464">
        <w:rPr>
          <w:rFonts w:ascii="Arial" w:hAnsi="Arial" w:cs="Arial"/>
          <w:bCs/>
          <w:sz w:val="19"/>
          <w:szCs w:val="19"/>
        </w:rPr>
        <w:lastRenderedPageBreak/>
        <w:t>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lastRenderedPageBreak/>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Default="00894F15" w:rsidP="00352D4A">
      <w:pPr>
        <w:spacing w:line="276" w:lineRule="auto"/>
        <w:rPr>
          <w:rFonts w:ascii="Arial" w:hAnsi="Arial" w:cs="Arial"/>
          <w:b/>
          <w:bCs/>
          <w:sz w:val="19"/>
          <w:szCs w:val="19"/>
        </w:rPr>
      </w:pPr>
    </w:p>
    <w:p w14:paraId="199A7474" w14:textId="64C69068" w:rsidR="003A78D3" w:rsidRDefault="003A78D3" w:rsidP="00352D4A">
      <w:pPr>
        <w:spacing w:line="276" w:lineRule="auto"/>
        <w:rPr>
          <w:rFonts w:ascii="Arial" w:hAnsi="Arial" w:cs="Arial"/>
          <w:b/>
          <w:bCs/>
          <w:sz w:val="19"/>
          <w:szCs w:val="19"/>
        </w:rPr>
      </w:pPr>
      <w:r w:rsidRPr="009D0225">
        <w:rPr>
          <w:rFonts w:ascii="Arial" w:hAnsi="Arial" w:cs="Arial"/>
          <w:b/>
          <w:bCs/>
          <w:sz w:val="19"/>
          <w:szCs w:val="19"/>
        </w:rPr>
        <w:t>§ 1</w:t>
      </w:r>
      <w:r>
        <w:rPr>
          <w:rFonts w:ascii="Arial" w:hAnsi="Arial" w:cs="Arial"/>
          <w:b/>
          <w:bCs/>
          <w:sz w:val="19"/>
          <w:szCs w:val="19"/>
        </w:rPr>
        <w:t xml:space="preserve">2.1. </w:t>
      </w:r>
      <w:r w:rsidRPr="009D3A09">
        <w:rPr>
          <w:rFonts w:ascii="Arial" w:hAnsi="Arial" w:cs="Arial"/>
          <w:b/>
          <w:bCs/>
          <w:sz w:val="19"/>
          <w:szCs w:val="19"/>
        </w:rPr>
        <w:t>Przed rozpoczęciem robót budowlanych:</w:t>
      </w:r>
    </w:p>
    <w:p w14:paraId="0EA2C8C6" w14:textId="1F48D752" w:rsidR="003A78D3"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1) </w:t>
      </w:r>
      <w:r w:rsidR="003A78D3">
        <w:rPr>
          <w:rFonts w:ascii="Arial" w:hAnsi="Arial" w:cs="Arial"/>
          <w:bCs/>
          <w:sz w:val="19"/>
          <w:szCs w:val="19"/>
        </w:rPr>
        <w:t xml:space="preserve">Wykonawca, w obszarze objętym inwestycją, dokona odszukania i pomiaru znaków z trwałego materiału, określających położenie punktów osnów: geodezyjnej poziomej i wysokościowej, grawitacyjnej i magnetycznej. Dokumentację z odszukania znaków i pomiaru kontrolnego wykona osoba legitymująca się uprawnieniami zawodowymi w zakresie 1,2,3 lub 4, o których mowa w art. 43 ustawy z dnia 17 maja 1989r. Prawo geodezyjne i kartograficzne (Dz. U.2016.1629 t.j. </w:t>
      </w:r>
      <w:r w:rsidR="00852D3E">
        <w:rPr>
          <w:rFonts w:ascii="Arial" w:hAnsi="Arial" w:cs="Arial"/>
          <w:bCs/>
          <w:sz w:val="19"/>
          <w:szCs w:val="19"/>
        </w:rPr>
        <w:t>z późn. zm.).</w:t>
      </w:r>
    </w:p>
    <w:p w14:paraId="63ED308C" w14:textId="65A1D6CD" w:rsidR="00852D3E"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2) </w:t>
      </w:r>
      <w:r w:rsidR="00852D3E">
        <w:rPr>
          <w:rFonts w:ascii="Arial" w:hAnsi="Arial" w:cs="Arial"/>
          <w:bCs/>
          <w:sz w:val="19"/>
          <w:szCs w:val="19"/>
        </w:rPr>
        <w:t>Jeżeli w wyniku powyższych czynności dokonanych przed rozpoczęciem robót, Wykonawca stwierdzi, że przedmiotowe znaki są w dobrym stanie (niezniszczone, nieuszkodzone, nieprzemieszczone):</w:t>
      </w:r>
    </w:p>
    <w:p w14:paraId="273BDC93" w14:textId="5BBDDA70" w:rsidR="00852D3E" w:rsidRPr="00852D3E" w:rsidRDefault="00852D3E" w:rsidP="00960484">
      <w:pPr>
        <w:pStyle w:val="Akapitzlist"/>
        <w:numPr>
          <w:ilvl w:val="1"/>
          <w:numId w:val="39"/>
        </w:numPr>
        <w:ind w:left="1276" w:hanging="283"/>
        <w:rPr>
          <w:rFonts w:ascii="Arial" w:hAnsi="Arial" w:cs="Arial"/>
          <w:bCs/>
          <w:sz w:val="19"/>
          <w:szCs w:val="19"/>
        </w:rPr>
      </w:pPr>
      <w:r w:rsidRPr="00852D3E">
        <w:rPr>
          <w:rFonts w:ascii="Arial" w:hAnsi="Arial" w:cs="Arial"/>
          <w:bCs/>
          <w:sz w:val="19"/>
          <w:szCs w:val="19"/>
        </w:rPr>
        <w:t>oznakuje je farbą o intensywnym kolorze,</w:t>
      </w:r>
    </w:p>
    <w:p w14:paraId="432CC7E4" w14:textId="53231ED6"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dokona pomiaru kontrolnego, </w:t>
      </w:r>
    </w:p>
    <w:p w14:paraId="665E850D" w14:textId="3A571B14"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dokumentację z odszukania i pomiaru kontrolnego załączy do operatu z inwentaryzacji powykonawczej inwestycji,</w:t>
      </w:r>
    </w:p>
    <w:p w14:paraId="0562CCCA" w14:textId="3AB6A2DC" w:rsidR="00852D3E" w:rsidRP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stosowne informacje umieści w sprawozdaniu technicznym z inwentaryzacji powykonawczej inwestycji. </w:t>
      </w:r>
    </w:p>
    <w:p w14:paraId="219D2B11" w14:textId="0CBA710F"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3) </w:t>
      </w:r>
      <w:r w:rsidR="00852D3E">
        <w:rPr>
          <w:rFonts w:ascii="Arial" w:hAnsi="Arial" w:cs="Arial"/>
          <w:bCs/>
          <w:sz w:val="19"/>
          <w:szCs w:val="19"/>
        </w:rPr>
        <w:t>Jeżeli w wyniku powyższych czynności dokonanych przed rozpoczęciem robót, Wykonawca stwierdzi, że przedmiotowe znaki są zniszczone, uszkodzone lub przemieszczone, stosowne informacje umieści w sprawozdaniu technicznym z inwentaryzacji powykonawczej inwestycji.</w:t>
      </w:r>
    </w:p>
    <w:p w14:paraId="0B92AE89" w14:textId="67900638"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4) </w:t>
      </w:r>
      <w:r w:rsidR="00852D3E">
        <w:rPr>
          <w:rFonts w:ascii="Arial" w:hAnsi="Arial" w:cs="Arial"/>
          <w:bCs/>
          <w:sz w:val="19"/>
          <w:szCs w:val="19"/>
        </w:rPr>
        <w:t xml:space="preserve">Wszystkie znaki istniejące w dobrym stanie muszą zostać </w:t>
      </w:r>
      <w:r w:rsidR="009D3A09">
        <w:rPr>
          <w:rFonts w:ascii="Arial" w:hAnsi="Arial" w:cs="Arial"/>
          <w:bCs/>
          <w:sz w:val="19"/>
          <w:szCs w:val="19"/>
        </w:rPr>
        <w:t>zabezpieczone przed zniszczeniem, uszkodzeniem i przemieszczeniem w sposób gwarantujący nienaruszalność ich położenia. Wszelkie prace w obrębie istniejących znaków należy wykonywać ręcznie.</w:t>
      </w:r>
    </w:p>
    <w:p w14:paraId="18981649" w14:textId="004216A3" w:rsidR="009D3A09" w:rsidRDefault="009D3A09" w:rsidP="00352D4A">
      <w:pPr>
        <w:spacing w:line="276" w:lineRule="auto"/>
        <w:rPr>
          <w:rFonts w:ascii="Arial" w:hAnsi="Arial" w:cs="Arial"/>
          <w:b/>
          <w:bCs/>
          <w:sz w:val="19"/>
          <w:szCs w:val="19"/>
        </w:rPr>
      </w:pPr>
      <w:r w:rsidRPr="009D3A09">
        <w:rPr>
          <w:rFonts w:ascii="Arial" w:hAnsi="Arial" w:cs="Arial"/>
          <w:b/>
          <w:bCs/>
          <w:sz w:val="19"/>
          <w:szCs w:val="19"/>
        </w:rPr>
        <w:t>2. Po zakończeniu robót budowlanych</w:t>
      </w:r>
      <w:r w:rsidR="00960484">
        <w:rPr>
          <w:rFonts w:ascii="Arial" w:hAnsi="Arial" w:cs="Arial"/>
          <w:b/>
          <w:bCs/>
          <w:sz w:val="19"/>
          <w:szCs w:val="19"/>
        </w:rPr>
        <w:t>:</w:t>
      </w:r>
    </w:p>
    <w:p w14:paraId="7C49449F" w14:textId="1B4B6DE9"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1) </w:t>
      </w:r>
      <w:r w:rsidR="009D3A09">
        <w:rPr>
          <w:rFonts w:ascii="Arial" w:hAnsi="Arial" w:cs="Arial"/>
          <w:bCs/>
          <w:sz w:val="19"/>
          <w:szCs w:val="19"/>
        </w:rPr>
        <w:t xml:space="preserve">Wykonawca ponownie dokona przeglądu i kontrolnego pomiaru położenia znaków. Dokumentację z pomiaru kontrolnego wykona osoba legitymująca się uprawnieniami zawodowymi w zakresie 1,2,3 lub 4, o których mowa w art. 43 cyt. Ustawy Prawo geodezyjne i kartograficzne. </w:t>
      </w:r>
    </w:p>
    <w:p w14:paraId="1A69231C" w14:textId="37C435C6"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2) </w:t>
      </w:r>
      <w:r w:rsidR="009D3A09">
        <w:rPr>
          <w:rFonts w:ascii="Arial" w:hAnsi="Arial" w:cs="Arial"/>
          <w:bCs/>
          <w:sz w:val="19"/>
          <w:szCs w:val="19"/>
        </w:rPr>
        <w:t xml:space="preserve">Jeżeli w wyniku powyższych czynności dokonanych po zakończeniu robót, Wykonawca stwierdzi, że przedmiotowe znaki są w dobrym stanie (niezniszczone, nieuszkodzone, nieprzemieszczone): </w:t>
      </w:r>
    </w:p>
    <w:p w14:paraId="2CA4471F" w14:textId="3564F7AE"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dokona pomiaru kontrolnego</w:t>
      </w:r>
    </w:p>
    <w:p w14:paraId="31A22B54" w14:textId="7B7E14DF"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dokumentację z pomiaru kontrolnego załączy do operatu z inwentaryzacji powykonawczej inwestycji,</w:t>
      </w:r>
    </w:p>
    <w:p w14:paraId="7D7E9098" w14:textId="535C7C55"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EF3A061" w14:textId="7D4FB442" w:rsidR="009D3A09" w:rsidRDefault="00960484" w:rsidP="00960484">
      <w:pPr>
        <w:ind w:left="851" w:hanging="284"/>
        <w:rPr>
          <w:rFonts w:ascii="Arial" w:hAnsi="Arial" w:cs="Arial"/>
          <w:bCs/>
          <w:sz w:val="19"/>
          <w:szCs w:val="19"/>
        </w:rPr>
      </w:pPr>
      <w:r>
        <w:rPr>
          <w:rFonts w:ascii="Arial" w:hAnsi="Arial" w:cs="Arial"/>
          <w:bCs/>
          <w:sz w:val="19"/>
          <w:szCs w:val="19"/>
        </w:rPr>
        <w:t xml:space="preserve">3) </w:t>
      </w:r>
      <w:r w:rsidR="009D3A09">
        <w:rPr>
          <w:rFonts w:ascii="Arial" w:hAnsi="Arial" w:cs="Arial"/>
          <w:bCs/>
          <w:sz w:val="19"/>
          <w:szCs w:val="19"/>
        </w:rPr>
        <w:t>Jeżeli w wyniku powyższych czynności dokonanych po zakończeniu robót, Wykonawca stwierdzi, że znaki, określone przed rozpoczęciem robót jako znaki w dobrym stanie zostały zniszczone, uszkodzone lub przemieszczone:</w:t>
      </w:r>
    </w:p>
    <w:p w14:paraId="402DC369" w14:textId="455B690C"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FBB73EF" w14:textId="69C4F241"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lastRenderedPageBreak/>
        <w:t xml:space="preserve">dokona: odtworzenia znaków – tam gdzie jest to możliwe (np. w chodniku) lub przeniesienia znaków, których odtworzenie jest niemożliwe (np. zostały zalane asfaltem), najpóźniej w terminie 2 miesięcy od dnia wykonania inwentaryzacji powykonawczej inwestycji (Pracę geodezyjną polegającą na odtworzeniu znaków osnowy należy odrębnie zgłosić w Powiatowym Ośrodku Dokumentacji Geodezyjnej i Kartograficznej w Poznaniu, a po jej zakończeniu zawiadomić o wykonaniu zgłoszonych prac, załączając do zawiadomienia przewidzianą prawem </w:t>
      </w:r>
      <w:r w:rsidR="007809EA">
        <w:rPr>
          <w:rFonts w:ascii="Arial" w:hAnsi="Arial" w:cs="Arial"/>
          <w:bCs/>
          <w:sz w:val="19"/>
          <w:szCs w:val="19"/>
        </w:rPr>
        <w:t>dokumentację, w trybie art. 12-12a cyt. Ustawy Prawo geodezyjne i kartograficzne. Za datę wykonania inwentaryzacji powykonawczej przyjmuję się datę złożenia w PODGiK zawiadomienia o zakończeniu ostatniego etapu pracy geodezyjnej, polegającej na wykonaniu inwentaryzacji powykonawczej inwestycji.)</w:t>
      </w:r>
    </w:p>
    <w:p w14:paraId="746F3804" w14:textId="75C3452E" w:rsidR="007809EA" w:rsidRDefault="00960484" w:rsidP="008953B6">
      <w:pPr>
        <w:ind w:left="993" w:hanging="284"/>
        <w:rPr>
          <w:rFonts w:ascii="Arial" w:hAnsi="Arial" w:cs="Arial"/>
          <w:bCs/>
          <w:sz w:val="19"/>
          <w:szCs w:val="19"/>
        </w:rPr>
      </w:pPr>
      <w:r>
        <w:rPr>
          <w:rFonts w:ascii="Arial" w:hAnsi="Arial" w:cs="Arial"/>
          <w:bCs/>
          <w:sz w:val="19"/>
          <w:szCs w:val="19"/>
        </w:rPr>
        <w:t xml:space="preserve">4) </w:t>
      </w:r>
      <w:r w:rsidR="007809EA">
        <w:rPr>
          <w:rFonts w:ascii="Arial" w:hAnsi="Arial" w:cs="Arial"/>
          <w:bCs/>
          <w:sz w:val="19"/>
          <w:szCs w:val="19"/>
        </w:rPr>
        <w:t xml:space="preserve">Po zakończeniu robót wszystkie znaki niezniszczone, nieuszkodzone, nieprzemieszczone oraz odtworzone i przeniesione mają być dostępne bezpośrednio do pomiaru, tj. niezakryte przez materiał wykorzystywany do wykonania inwestycji (asfalt, kostkę betonową, kostkę granitową itp.). Dopuszcza się stosowanie kaset. </w:t>
      </w:r>
    </w:p>
    <w:p w14:paraId="6D8ADF3E" w14:textId="5F41E3A1" w:rsidR="007809EA" w:rsidRDefault="00960484" w:rsidP="008953B6">
      <w:pPr>
        <w:ind w:left="993" w:hanging="284"/>
        <w:rPr>
          <w:rFonts w:ascii="Arial" w:hAnsi="Arial" w:cs="Arial"/>
          <w:bCs/>
          <w:sz w:val="19"/>
          <w:szCs w:val="19"/>
        </w:rPr>
      </w:pPr>
      <w:r>
        <w:rPr>
          <w:rFonts w:ascii="Arial" w:hAnsi="Arial" w:cs="Arial"/>
          <w:bCs/>
          <w:sz w:val="19"/>
          <w:szCs w:val="19"/>
        </w:rPr>
        <w:t xml:space="preserve">5) </w:t>
      </w:r>
      <w:r w:rsidR="007809EA">
        <w:rPr>
          <w:rFonts w:ascii="Arial" w:hAnsi="Arial" w:cs="Arial"/>
          <w:bCs/>
          <w:sz w:val="19"/>
          <w:szCs w:val="19"/>
        </w:rPr>
        <w:t>Odpis/kopię sprawozdania technicznego z wykonanych czynności Wykonawca przekaże Inwestorowi.</w:t>
      </w:r>
    </w:p>
    <w:p w14:paraId="03A3353A" w14:textId="46A8449E" w:rsidR="007809EA" w:rsidRDefault="008953B6" w:rsidP="008953B6">
      <w:pPr>
        <w:ind w:left="993" w:hanging="284"/>
        <w:rPr>
          <w:rFonts w:ascii="Arial" w:hAnsi="Arial" w:cs="Arial"/>
          <w:bCs/>
          <w:sz w:val="19"/>
          <w:szCs w:val="19"/>
        </w:rPr>
      </w:pPr>
      <w:r>
        <w:rPr>
          <w:rFonts w:ascii="Arial" w:hAnsi="Arial" w:cs="Arial"/>
          <w:bCs/>
          <w:sz w:val="19"/>
          <w:szCs w:val="19"/>
        </w:rPr>
        <w:t xml:space="preserve">6) </w:t>
      </w:r>
      <w:r w:rsidR="007809EA">
        <w:rPr>
          <w:rFonts w:ascii="Arial" w:hAnsi="Arial" w:cs="Arial"/>
          <w:bCs/>
          <w:sz w:val="19"/>
          <w:szCs w:val="19"/>
        </w:rPr>
        <w:t xml:space="preserve">Jeżeli zniszczone, uszkodzone lub przemieszczone znaki nalezą do osnowy obecnie zaliczonej do podstawowej lub szczegółowej, w rozumieniu rozporządzenia Ministra Administracji i Cyfryzacji z dnia 12 lutego 2012r. w sprawie osnów geodezyjnych, grawimetrycznych i magnetycznych (Dz. U.2012.352) – dokumentację z odtworzenia i/lub przeniesienia znaków wykona osoba legitymująca się uprawnieniami zawodowymi w zakresie 3, o których mowa w art. 43 cyt. Ustawy Prawo geodezyjne i kartograficzne. </w:t>
      </w:r>
    </w:p>
    <w:p w14:paraId="446B33E9" w14:textId="538B46C5" w:rsidR="007809EA" w:rsidRPr="007809EA" w:rsidRDefault="008953B6" w:rsidP="008953B6">
      <w:pPr>
        <w:ind w:left="993" w:hanging="284"/>
        <w:rPr>
          <w:rFonts w:ascii="Arial" w:hAnsi="Arial" w:cs="Arial"/>
          <w:bCs/>
          <w:sz w:val="19"/>
          <w:szCs w:val="19"/>
        </w:rPr>
      </w:pPr>
      <w:r>
        <w:rPr>
          <w:rFonts w:ascii="Arial" w:hAnsi="Arial" w:cs="Arial"/>
          <w:bCs/>
          <w:sz w:val="19"/>
          <w:szCs w:val="19"/>
        </w:rPr>
        <w:t>7</w:t>
      </w:r>
      <w:r w:rsidR="00960484">
        <w:rPr>
          <w:rFonts w:ascii="Arial" w:hAnsi="Arial" w:cs="Arial"/>
          <w:bCs/>
          <w:sz w:val="19"/>
          <w:szCs w:val="19"/>
        </w:rPr>
        <w:t xml:space="preserve">) </w:t>
      </w:r>
      <w:r w:rsidR="007809EA">
        <w:rPr>
          <w:rFonts w:ascii="Arial" w:hAnsi="Arial" w:cs="Arial"/>
          <w:bCs/>
          <w:sz w:val="19"/>
          <w:szCs w:val="19"/>
        </w:rPr>
        <w:t xml:space="preserve">Jeżeli zniszczone, uszkodzone lub przemieszczone znaki należą do osnowy obecnie zaliczonej do pozaklasowej, w rozumieniu cyt. Rozporządzenia Ministra Administracji i Cyfryzacji w sprawie osnów geodezyjnych, grawimetrycznych i magnetycznych – dokumentację z odtworzenia i/lub przeniesienia znaków wykona osoba legitymująca się uprawnieniami </w:t>
      </w:r>
      <w:r w:rsidR="007809EA" w:rsidRPr="007809EA">
        <w:rPr>
          <w:rFonts w:ascii="Arial" w:hAnsi="Arial" w:cs="Arial"/>
          <w:bCs/>
          <w:sz w:val="19"/>
          <w:szCs w:val="19"/>
        </w:rPr>
        <w:t>zawodowymi w zakresie</w:t>
      </w:r>
      <w:r w:rsidR="00960484">
        <w:rPr>
          <w:rFonts w:ascii="Arial" w:hAnsi="Arial" w:cs="Arial"/>
          <w:bCs/>
          <w:sz w:val="19"/>
          <w:szCs w:val="19"/>
        </w:rPr>
        <w:t xml:space="preserve"> 1,2,</w:t>
      </w:r>
      <w:r w:rsidR="007809EA" w:rsidRPr="007809EA">
        <w:rPr>
          <w:rFonts w:ascii="Arial" w:hAnsi="Arial" w:cs="Arial"/>
          <w:bCs/>
          <w:sz w:val="19"/>
          <w:szCs w:val="19"/>
        </w:rPr>
        <w:t>3</w:t>
      </w:r>
      <w:r w:rsidR="00960484">
        <w:rPr>
          <w:rFonts w:ascii="Arial" w:hAnsi="Arial" w:cs="Arial"/>
          <w:bCs/>
          <w:sz w:val="19"/>
          <w:szCs w:val="19"/>
        </w:rPr>
        <w:t xml:space="preserve"> lub 4</w:t>
      </w:r>
      <w:r w:rsidR="007809EA" w:rsidRPr="007809EA">
        <w:rPr>
          <w:rFonts w:ascii="Arial" w:hAnsi="Arial" w:cs="Arial"/>
          <w:bCs/>
          <w:sz w:val="19"/>
          <w:szCs w:val="19"/>
        </w:rPr>
        <w:t>, o których mowa w art. 43 cyt. Ustawy Prawo geodezyjne i kartograficzne.</w:t>
      </w:r>
    </w:p>
    <w:p w14:paraId="55723605" w14:textId="77777777" w:rsidR="003A78D3" w:rsidRDefault="003A78D3" w:rsidP="00352D4A">
      <w:pPr>
        <w:spacing w:line="276" w:lineRule="auto"/>
        <w:rPr>
          <w:rFonts w:ascii="Arial" w:hAnsi="Arial" w:cs="Arial"/>
          <w:b/>
          <w:bCs/>
          <w:sz w:val="19"/>
          <w:szCs w:val="19"/>
        </w:rPr>
      </w:pPr>
    </w:p>
    <w:p w14:paraId="198F3A48" w14:textId="77777777" w:rsidR="003A78D3" w:rsidRPr="009D0225" w:rsidRDefault="003A78D3"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73A14C64" w14:textId="77777777" w:rsidR="006D4156" w:rsidRPr="009D0225" w:rsidRDefault="006D4156" w:rsidP="00352D4A">
      <w:pPr>
        <w:spacing w:line="276" w:lineRule="auto"/>
        <w:rPr>
          <w:rFonts w:ascii="Arial" w:hAnsi="Arial" w:cs="Arial"/>
          <w:b/>
          <w:bCs/>
          <w:sz w:val="19"/>
          <w:szCs w:val="19"/>
        </w:rPr>
      </w:pPr>
    </w:p>
    <w:p w14:paraId="0DFC9CF4" w14:textId="24DA9065"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8C03E6">
        <w:rPr>
          <w:rFonts w:ascii="Arial" w:hAnsi="Arial" w:cs="Arial"/>
          <w:b/>
          <w:bCs/>
          <w:sz w:val="19"/>
          <w:szCs w:val="19"/>
        </w:rPr>
        <w:t>3</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14:paraId="6D6689E2" w14:textId="77777777" w:rsidR="00E37F5A" w:rsidRDefault="00E37F5A" w:rsidP="00E37F5A">
      <w:pPr>
        <w:spacing w:line="276" w:lineRule="auto"/>
        <w:jc w:val="both"/>
        <w:rPr>
          <w:rFonts w:ascii="Arial" w:hAnsi="Arial" w:cs="Arial"/>
          <w:sz w:val="19"/>
          <w:szCs w:val="19"/>
        </w:rPr>
      </w:pPr>
    </w:p>
    <w:p w14:paraId="3F71DC64" w14:textId="562A508D" w:rsidR="00E37F5A" w:rsidRPr="00E37F5A" w:rsidRDefault="008C03E6" w:rsidP="00E37F5A">
      <w:pPr>
        <w:tabs>
          <w:tab w:val="left" w:pos="567"/>
        </w:tabs>
        <w:jc w:val="both"/>
        <w:rPr>
          <w:rFonts w:ascii="Arial" w:hAnsi="Arial" w:cs="Arial"/>
          <w:sz w:val="19"/>
          <w:szCs w:val="19"/>
        </w:rPr>
      </w:pPr>
      <w:r>
        <w:rPr>
          <w:rFonts w:ascii="Arial" w:hAnsi="Arial" w:cs="Arial"/>
          <w:b/>
          <w:bCs/>
          <w:sz w:val="19"/>
          <w:szCs w:val="19"/>
        </w:rPr>
        <w:t>§ 14</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 xml:space="preserve">edmiot umowy co stanowi kwotę: </w:t>
      </w:r>
      <w:r w:rsidR="00AD6805">
        <w:rPr>
          <w:rFonts w:ascii="Arial" w:hAnsi="Arial" w:cs="Arial"/>
          <w:sz w:val="19"/>
          <w:szCs w:val="19"/>
        </w:rPr>
        <w:t>…</w:t>
      </w:r>
      <w:r w:rsidR="00E8172C">
        <w:rPr>
          <w:rFonts w:ascii="Arial" w:hAnsi="Arial" w:cs="Arial"/>
          <w:sz w:val="19"/>
          <w:szCs w:val="19"/>
        </w:rPr>
        <w:t xml:space="preserve"> </w:t>
      </w:r>
      <w:r w:rsidR="00F9618A">
        <w:rPr>
          <w:rFonts w:ascii="Arial" w:hAnsi="Arial" w:cs="Arial"/>
          <w:sz w:val="19"/>
          <w:szCs w:val="19"/>
        </w:rPr>
        <w:t>złotych brutto</w:t>
      </w:r>
    </w:p>
    <w:p w14:paraId="0E20C398" w14:textId="306118DA"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14:paraId="19FC5AD7"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14:paraId="01359B90"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D924C"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może być wnoszone według wyboru wykonawcy w jednej lub w kilku formach, o których mowa w art. 148 ust. 1 Pzp.</w:t>
      </w:r>
    </w:p>
    <w:p w14:paraId="38021CD1"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Zamawiający nie wyraża zgody na wniesienie zabezpieczenia w formach, o których mowa w art. 148 ust. 2 Pzp.</w:t>
      </w:r>
    </w:p>
    <w:p w14:paraId="27C72B0F" w14:textId="77777777"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Jeżeli Wykonawca wniesie Zabezpieczenie w formie gwarancji i poręczeń, o których mowa w art. 148 ust. 1 Pzp po wykonaniu przedmiotu umowy zobowiązany jest wnieść kwotę 30% wysokości zabezpieczenia na zabezpieczenie roszczeń z tytułu rękojmi w jednej lub kilku formach, o których mowa w art. 148 ust. 1 Pzp.</w:t>
      </w:r>
    </w:p>
    <w:p w14:paraId="7363568F"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lastRenderedPageBreak/>
        <w:t>Zwrot zabezpieczenia należytego wykonania umowy nastąpi na zasadach określonych w art. 151 ustawy Prawo zamówień publicznych. Zabezpieczenie wniesione w pieniądzu zostanie zwrócone przelewem na wskazany przez Wykonawcę rachunek bankowy</w:t>
      </w:r>
    </w:p>
    <w:p w14:paraId="11C4A16F" w14:textId="1D64DB29" w:rsidR="00E37F5A" w:rsidRPr="00557D23" w:rsidRDefault="00E37F5A" w:rsidP="00AD6805">
      <w:pPr>
        <w:pStyle w:val="Akapitzlist"/>
        <w:numPr>
          <w:ilvl w:val="0"/>
          <w:numId w:val="1"/>
        </w:numPr>
        <w:tabs>
          <w:tab w:val="clear" w:pos="720"/>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pieniądzu musi wynikać, że zabezpieczenie dotyczy należytego wykonania umowy w sprawie zamówienia publicznego na wykonanie robót budowlanych „</w:t>
      </w:r>
      <w:r w:rsidR="00AD6805">
        <w:rPr>
          <w:rFonts w:ascii="Arial" w:hAnsi="Arial" w:cs="Arial"/>
          <w:bCs/>
          <w:sz w:val="19"/>
          <w:szCs w:val="19"/>
        </w:rPr>
        <w:t>P</w:t>
      </w:r>
      <w:r w:rsidR="00AD6805" w:rsidRPr="00AD6805">
        <w:rPr>
          <w:rFonts w:ascii="Arial" w:hAnsi="Arial" w:cs="Arial"/>
          <w:bCs/>
          <w:sz w:val="19"/>
          <w:szCs w:val="19"/>
        </w:rPr>
        <w:t>rzebudowa drogi gminnej Zamysłowo – Twardowo - Gmina Stęszew z materiału Wykonawcy.</w:t>
      </w:r>
      <w:r w:rsidR="0095156B">
        <w:rPr>
          <w:rFonts w:ascii="Arial" w:hAnsi="Arial" w:cs="Arial"/>
          <w:bCs/>
          <w:sz w:val="19"/>
          <w:szCs w:val="19"/>
        </w:rPr>
        <w:t>”</w:t>
      </w:r>
    </w:p>
    <w:p w14:paraId="2D3F7ABA" w14:textId="77777777" w:rsidR="006D4156" w:rsidRPr="009D0225" w:rsidRDefault="006D4156" w:rsidP="00352D4A">
      <w:pPr>
        <w:tabs>
          <w:tab w:val="left" w:pos="426"/>
        </w:tabs>
        <w:spacing w:line="276" w:lineRule="auto"/>
        <w:jc w:val="center"/>
        <w:rPr>
          <w:rFonts w:ascii="Arial" w:hAnsi="Arial" w:cs="Arial"/>
          <w:b/>
          <w:bCs/>
          <w:sz w:val="19"/>
          <w:szCs w:val="19"/>
        </w:rPr>
      </w:pPr>
    </w:p>
    <w:p w14:paraId="4A24531F" w14:textId="0D6C86AF"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8C03E6">
        <w:rPr>
          <w:rFonts w:ascii="Arial" w:hAnsi="Arial" w:cs="Arial"/>
          <w:b/>
          <w:bCs/>
          <w:sz w:val="19"/>
          <w:szCs w:val="19"/>
          <w:lang w:val="pl-PL"/>
        </w:rPr>
        <w:t>5</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671DE2B9" w14:textId="77777777" w:rsidR="00AD6805" w:rsidRDefault="00AD6805" w:rsidP="00AD6805">
      <w:pPr>
        <w:pStyle w:val="Standard"/>
        <w:tabs>
          <w:tab w:val="left" w:pos="284"/>
        </w:tabs>
        <w:spacing w:line="276" w:lineRule="auto"/>
        <w:jc w:val="both"/>
        <w:rPr>
          <w:rFonts w:ascii="Arial" w:eastAsia="Arial" w:hAnsi="Arial" w:cs="Arial"/>
          <w:sz w:val="19"/>
          <w:szCs w:val="19"/>
          <w:lang w:val="pl-PL"/>
        </w:rPr>
      </w:pPr>
    </w:p>
    <w:p w14:paraId="50BEDFE5" w14:textId="2996B000"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
          <w:bCs/>
          <w:sz w:val="19"/>
          <w:szCs w:val="19"/>
        </w:rPr>
        <w:t>§ 16</w:t>
      </w:r>
      <w:r>
        <w:rPr>
          <w:rFonts w:ascii="Arial" w:hAnsi="Arial" w:cs="Arial"/>
          <w:b/>
          <w:bCs/>
          <w:sz w:val="19"/>
          <w:szCs w:val="19"/>
        </w:rPr>
        <w:t>.</w:t>
      </w:r>
      <w:r w:rsidRPr="00AD6805">
        <w:rPr>
          <w:rFonts w:ascii="Arial" w:hAnsi="Arial" w:cs="Arial"/>
          <w:bCs/>
          <w:sz w:val="19"/>
          <w:szCs w:val="19"/>
        </w:rPr>
        <w:t xml:space="preserve"> Klauzula informacyjna dla umów z osobami fizycznymi prowadzącymi własną działalność gospodarczą </w:t>
      </w:r>
    </w:p>
    <w:p w14:paraId="092F9BF4" w14:textId="77777777" w:rsidR="00910728"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ab/>
      </w:r>
      <w:r w:rsidR="00910728" w:rsidRPr="00910728">
        <w:rPr>
          <w:rFonts w:ascii="Arial" w:hAnsi="Arial" w:cs="Arial"/>
          <w:bCs/>
          <w:sz w:val="19"/>
          <w:szCs w:val="19"/>
        </w:rPr>
        <w:t>Zgodnie z art. 13  rozporządzenia Parlamentu Europejskiego (RODO) (tj. Dz. U. z 2016r. poz. 679 z dnia 27.04.2016r.) informujemy, iż:</w:t>
      </w:r>
    </w:p>
    <w:p w14:paraId="2C46A3C3" w14:textId="027E918C" w:rsidR="00AD6805" w:rsidRPr="00AD6805" w:rsidRDefault="00AD6805" w:rsidP="00AD6805">
      <w:pPr>
        <w:pStyle w:val="Nagwek"/>
        <w:spacing w:line="276" w:lineRule="auto"/>
        <w:jc w:val="both"/>
        <w:rPr>
          <w:rFonts w:ascii="Arial" w:hAnsi="Arial" w:cs="Arial"/>
          <w:bCs/>
          <w:sz w:val="19"/>
          <w:szCs w:val="19"/>
        </w:rPr>
      </w:pPr>
      <w:bookmarkStart w:id="0" w:name="_GoBack"/>
      <w:bookmarkEnd w:id="0"/>
      <w:r w:rsidRPr="00AD6805">
        <w:rPr>
          <w:rFonts w:ascii="Arial" w:hAnsi="Arial" w:cs="Arial"/>
          <w:bCs/>
          <w:sz w:val="19"/>
          <w:szCs w:val="19"/>
        </w:rPr>
        <w:t>1) administratorem Pani/Pana danych osobowych jest Burmistrz Gminy Stęszew z siedzibą w Urzędzie Miejskim Gminy Stęszew, ul. Poznańska 11, 62-060 Stęszew,</w:t>
      </w:r>
    </w:p>
    <w:p w14:paraId="2D053AEB" w14:textId="77777777"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2) Pani/Pana dane osobowe będą przetwarzane zgodnie z obowiązującymi przepisami prawa w celu zawarcia oraz realizacji umowy i nie zostaną udostępnione innym podmiotom niż upoważnione na podstawie przepisów prawa,</w:t>
      </w:r>
    </w:p>
    <w:p w14:paraId="3CB2235C" w14:textId="77777777"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 xml:space="preserve">3) posiada Pani/Pan prawo dostępu do treści swoich danych oraz ich poprawiania,  </w:t>
      </w:r>
    </w:p>
    <w:p w14:paraId="19036008" w14:textId="77777777" w:rsidR="00AD6805" w:rsidRPr="00AD6805" w:rsidRDefault="00AD6805" w:rsidP="00AD6805">
      <w:pPr>
        <w:pStyle w:val="Nagwek"/>
        <w:tabs>
          <w:tab w:val="clear" w:pos="4536"/>
          <w:tab w:val="clear" w:pos="9072"/>
        </w:tabs>
        <w:spacing w:line="276" w:lineRule="auto"/>
        <w:jc w:val="both"/>
        <w:rPr>
          <w:rFonts w:ascii="Arial" w:hAnsi="Arial" w:cs="Arial"/>
          <w:bCs/>
          <w:sz w:val="19"/>
          <w:szCs w:val="19"/>
        </w:rPr>
      </w:pPr>
      <w:r w:rsidRPr="00AD6805">
        <w:rPr>
          <w:rFonts w:ascii="Arial" w:hAnsi="Arial" w:cs="Arial"/>
          <w:bCs/>
          <w:sz w:val="19"/>
          <w:szCs w:val="19"/>
        </w:rPr>
        <w:t>4) podanie danych osobowych w zakresie niezbędnym do realizacji zawartych umów oraz prowadzenia rozliczeń między stronami jest obligatoryjne, a w pozostałym zakresie jest dobrowolne.</w:t>
      </w:r>
    </w:p>
    <w:p w14:paraId="008FC195" w14:textId="77777777" w:rsidR="00AD6805" w:rsidRDefault="00AD6805" w:rsidP="00AD6805">
      <w:pPr>
        <w:pStyle w:val="Standard"/>
        <w:tabs>
          <w:tab w:val="left" w:pos="284"/>
        </w:tabs>
        <w:spacing w:line="276" w:lineRule="auto"/>
        <w:jc w:val="both"/>
        <w:rPr>
          <w:rFonts w:ascii="Arial" w:eastAsia="Arial" w:hAnsi="Arial" w:cs="Arial"/>
          <w:sz w:val="19"/>
          <w:szCs w:val="19"/>
          <w:lang w:val="pl-PL"/>
        </w:rPr>
      </w:pP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0A405D78" w:rsidR="006D0D5B" w:rsidRPr="006D0D5B" w:rsidRDefault="00AD6805"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17</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lastRenderedPageBreak/>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w:t>
      </w:r>
      <w:r w:rsidRPr="006D0D5B">
        <w:rPr>
          <w:rFonts w:ascii="Arial" w:eastAsia="Arial" w:hAnsi="Arial" w:cs="Arial"/>
          <w:sz w:val="19"/>
          <w:szCs w:val="19"/>
          <w:lang w:val="pl-PL"/>
        </w:rPr>
        <w:lastRenderedPageBreak/>
        <w:t xml:space="preserve">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760B0B99"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AD6805">
        <w:rPr>
          <w:rFonts w:ascii="Arial" w:hAnsi="Arial" w:cs="Arial"/>
          <w:b/>
          <w:bCs/>
          <w:sz w:val="19"/>
          <w:szCs w:val="19"/>
        </w:rPr>
        <w:t>8</w:t>
      </w:r>
      <w:r w:rsidR="007B244E" w:rsidRPr="009D0225">
        <w:rPr>
          <w:rFonts w:ascii="Arial" w:hAnsi="Arial" w:cs="Arial"/>
          <w:b/>
          <w:bCs/>
          <w:sz w:val="19"/>
          <w:szCs w:val="19"/>
        </w:rPr>
        <w:t>.</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55E05BF9"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AD6805">
        <w:rPr>
          <w:rFonts w:ascii="Arial" w:hAnsi="Arial" w:cs="Arial"/>
          <w:b/>
          <w:bCs/>
          <w:sz w:val="19"/>
          <w:szCs w:val="19"/>
        </w:rPr>
        <w:t>9</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3049467D"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AD6805">
        <w:rPr>
          <w:rFonts w:ascii="Arial" w:hAnsi="Arial" w:cs="Arial"/>
          <w:sz w:val="19"/>
          <w:szCs w:val="19"/>
        </w:rPr>
        <w:t>2</w:t>
      </w:r>
      <w:r w:rsidR="0095156B">
        <w:rPr>
          <w:rFonts w:ascii="Arial" w:hAnsi="Arial" w:cs="Arial"/>
          <w:sz w:val="19"/>
          <w:szCs w:val="19"/>
        </w:rPr>
        <w:t>.0</w:t>
      </w:r>
      <w:r w:rsidR="008B21A8" w:rsidRPr="009D0225">
        <w:rPr>
          <w:rFonts w:ascii="Arial" w:hAnsi="Arial" w:cs="Arial"/>
          <w:sz w:val="19"/>
          <w:szCs w:val="19"/>
        </w:rPr>
        <w:t>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613147F0"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AD6805">
        <w:rPr>
          <w:rFonts w:ascii="Arial" w:hAnsi="Arial" w:cs="Arial"/>
          <w:sz w:val="19"/>
          <w:szCs w:val="19"/>
        </w:rPr>
        <w:t>w wysokości 1</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68A5DF47"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AD6805">
        <w:rPr>
          <w:rFonts w:ascii="Arial" w:hAnsi="Arial" w:cs="Arial"/>
          <w:sz w:val="19"/>
          <w:szCs w:val="19"/>
        </w:rPr>
        <w:t>wysokości 10</w:t>
      </w:r>
      <w:r w:rsidRPr="009D0225">
        <w:rPr>
          <w:rFonts w:ascii="Arial" w:hAnsi="Arial" w:cs="Arial"/>
          <w:sz w:val="19"/>
          <w:szCs w:val="19"/>
        </w:rPr>
        <w:t>0.000,00 złotych brutto.</w:t>
      </w:r>
    </w:p>
    <w:p w14:paraId="03BA0F80" w14:textId="26FFCE43"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w:t>
      </w:r>
      <w:r w:rsidR="0095156B">
        <w:rPr>
          <w:rFonts w:ascii="Arial" w:hAnsi="Arial" w:cs="Arial"/>
          <w:sz w:val="19"/>
          <w:szCs w:val="19"/>
        </w:rPr>
        <w:t>om lub dalszym podwykonawcom – 1.0</w:t>
      </w:r>
      <w:r w:rsidRPr="009D0225">
        <w:rPr>
          <w:rFonts w:ascii="Arial" w:hAnsi="Arial" w:cs="Arial"/>
          <w:sz w:val="19"/>
          <w:szCs w:val="19"/>
        </w:rPr>
        <w:t>00,00 zł za każdy dzień opóźnienia,</w:t>
      </w:r>
    </w:p>
    <w:p w14:paraId="7B7CB0D4" w14:textId="7EFB4421"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95156B">
        <w:rPr>
          <w:rFonts w:ascii="Arial" w:hAnsi="Arial" w:cs="Arial"/>
          <w:sz w:val="19"/>
          <w:szCs w:val="19"/>
        </w:rPr>
        <w:t>ne, lub projektu jej zmiany – 5</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lastRenderedPageBreak/>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636E0F95"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AD6805">
        <w:rPr>
          <w:rFonts w:ascii="Arial" w:hAnsi="Arial" w:cs="Arial"/>
          <w:b/>
          <w:bCs/>
          <w:sz w:val="19"/>
          <w:szCs w:val="19"/>
        </w:rPr>
        <w:t>20</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3A78D3">
        <w:rPr>
          <w:rFonts w:ascii="Arial" w:hAnsi="Arial" w:cs="Arial"/>
          <w:sz w:val="19"/>
          <w:szCs w:val="19"/>
        </w:rPr>
        <w:t>ane prace ustala się n</w:t>
      </w:r>
      <w:r w:rsidR="00AD6805">
        <w:rPr>
          <w:rFonts w:ascii="Arial" w:hAnsi="Arial" w:cs="Arial"/>
          <w:sz w:val="19"/>
          <w:szCs w:val="19"/>
        </w:rPr>
        <w:t>a 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lastRenderedPageBreak/>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3565E1C6"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AD6805">
        <w:rPr>
          <w:rFonts w:ascii="Arial" w:hAnsi="Arial" w:cs="Arial"/>
          <w:b/>
          <w:bCs/>
          <w:sz w:val="19"/>
          <w:szCs w:val="19"/>
        </w:rPr>
        <w:t>21</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lastRenderedPageBreak/>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48FD1933" w:rsidR="009C2080" w:rsidRPr="009D0225" w:rsidRDefault="00AD6805" w:rsidP="00352D4A">
      <w:pPr>
        <w:spacing w:line="276" w:lineRule="auto"/>
        <w:rPr>
          <w:rFonts w:ascii="Arial" w:hAnsi="Arial" w:cs="Arial"/>
          <w:sz w:val="19"/>
          <w:szCs w:val="19"/>
        </w:rPr>
      </w:pPr>
      <w:r>
        <w:rPr>
          <w:rFonts w:ascii="Arial" w:hAnsi="Arial" w:cs="Arial"/>
          <w:b/>
          <w:bCs/>
          <w:sz w:val="19"/>
          <w:szCs w:val="19"/>
        </w:rPr>
        <w:t>§ 22</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4E79A2CB" w:rsidR="009C2080" w:rsidRPr="009D0225" w:rsidRDefault="00AD6805" w:rsidP="00352D4A">
      <w:pPr>
        <w:tabs>
          <w:tab w:val="left" w:pos="426"/>
        </w:tabs>
        <w:spacing w:line="276" w:lineRule="auto"/>
        <w:jc w:val="both"/>
        <w:rPr>
          <w:rFonts w:ascii="Arial" w:hAnsi="Arial" w:cs="Arial"/>
          <w:sz w:val="19"/>
          <w:szCs w:val="19"/>
        </w:rPr>
      </w:pPr>
      <w:r>
        <w:rPr>
          <w:rFonts w:ascii="Arial" w:hAnsi="Arial" w:cs="Arial"/>
          <w:b/>
          <w:bCs/>
          <w:sz w:val="19"/>
          <w:szCs w:val="19"/>
        </w:rPr>
        <w:t>§ 23</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2E30AF4B"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AD6805">
        <w:rPr>
          <w:rFonts w:ascii="Arial" w:hAnsi="Arial" w:cs="Arial"/>
          <w:b/>
          <w:bCs/>
          <w:sz w:val="19"/>
          <w:szCs w:val="19"/>
        </w:rPr>
        <w:t>4</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4D33B954"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AD6805">
        <w:rPr>
          <w:rFonts w:ascii="Arial" w:hAnsi="Arial" w:cs="Arial"/>
          <w:b/>
          <w:bCs/>
          <w:sz w:val="19"/>
          <w:szCs w:val="19"/>
        </w:rPr>
        <w:t>5</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7FA2AD2D" w14:textId="77777777" w:rsidR="007A6491" w:rsidRPr="009D0225" w:rsidRDefault="007A6491" w:rsidP="00352D4A">
      <w:pPr>
        <w:spacing w:line="276" w:lineRule="auto"/>
        <w:rPr>
          <w:sz w:val="19"/>
          <w:szCs w:val="19"/>
        </w:rPr>
      </w:pPr>
    </w:p>
    <w:p w14:paraId="2E533E8A" w14:textId="57A76E14" w:rsidR="00334889" w:rsidRPr="009D0225" w:rsidRDefault="00703D81" w:rsidP="00672CC8">
      <w:pPr>
        <w:pStyle w:val="Nagwek1"/>
        <w:spacing w:line="276" w:lineRule="auto"/>
        <w:jc w:val="center"/>
        <w:rPr>
          <w:rFonts w:ascii="Arial" w:hAnsi="Arial" w:cs="Arial"/>
          <w:b w:val="0"/>
          <w:sz w:val="19"/>
          <w:szCs w:val="19"/>
        </w:rPr>
      </w:pPr>
      <w:r>
        <w:rPr>
          <w:rFonts w:ascii="Arial" w:hAnsi="Arial" w:cs="Arial"/>
          <w:b w:val="0"/>
          <w:sz w:val="19"/>
          <w:szCs w:val="19"/>
        </w:rPr>
        <w:t xml:space="preserve">Zamawiający </w:t>
      </w:r>
      <w:r>
        <w:rPr>
          <w:rFonts w:ascii="Arial" w:hAnsi="Arial" w:cs="Arial"/>
          <w:b w:val="0"/>
          <w:sz w:val="19"/>
          <w:szCs w:val="19"/>
        </w:rPr>
        <w:tab/>
      </w:r>
      <w:r>
        <w:rPr>
          <w:rFonts w:ascii="Arial" w:hAnsi="Arial" w:cs="Arial"/>
          <w:b w:val="0"/>
          <w:sz w:val="19"/>
          <w:szCs w:val="19"/>
        </w:rPr>
        <w:tab/>
      </w:r>
      <w:r>
        <w:rPr>
          <w:rFonts w:ascii="Arial" w:hAnsi="Arial" w:cs="Arial"/>
          <w:b w:val="0"/>
          <w:sz w:val="19"/>
          <w:szCs w:val="19"/>
        </w:rPr>
        <w:tab/>
      </w:r>
      <w:r>
        <w:rPr>
          <w:rFonts w:ascii="Arial" w:hAnsi="Arial" w:cs="Arial"/>
          <w:b w:val="0"/>
          <w:sz w:val="19"/>
          <w:szCs w:val="19"/>
        </w:rPr>
        <w:tab/>
      </w:r>
      <w:r>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Pr>
          <w:rFonts w:ascii="Arial" w:hAnsi="Arial" w:cs="Arial"/>
          <w:b w:val="0"/>
          <w:sz w:val="19"/>
          <w:szCs w:val="19"/>
        </w:rPr>
        <w:t>Wykonawca</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EB95D" w14:textId="77777777" w:rsidR="0005741D" w:rsidRDefault="0005741D">
      <w:r>
        <w:separator/>
      </w:r>
    </w:p>
  </w:endnote>
  <w:endnote w:type="continuationSeparator" w:id="0">
    <w:p w14:paraId="7D701800" w14:textId="77777777" w:rsidR="0005741D" w:rsidRDefault="0005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197C3" w14:textId="77777777" w:rsidR="0005741D" w:rsidRDefault="0005741D">
      <w:r>
        <w:separator/>
      </w:r>
    </w:p>
  </w:footnote>
  <w:footnote w:type="continuationSeparator" w:id="0">
    <w:p w14:paraId="0CF06381" w14:textId="77777777" w:rsidR="0005741D" w:rsidRDefault="0005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1D6688" w:rsidRDefault="001D668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1D6688" w:rsidRDefault="001D66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1D6688" w:rsidRDefault="001D6688">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910728">
      <w:rPr>
        <w:rStyle w:val="Numerstrony"/>
        <w:noProof/>
        <w:sz w:val="20"/>
        <w:szCs w:val="20"/>
      </w:rPr>
      <w:t>6</w:t>
    </w:r>
    <w:r>
      <w:rPr>
        <w:rStyle w:val="Numerstrony"/>
        <w:sz w:val="20"/>
        <w:szCs w:val="20"/>
      </w:rPr>
      <w:fldChar w:fldCharType="end"/>
    </w:r>
  </w:p>
  <w:p w14:paraId="6E311A3D" w14:textId="77777777" w:rsidR="001D6688" w:rsidRDefault="001D6688">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BCA7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06B33"/>
    <w:multiLevelType w:val="hybridMultilevel"/>
    <w:tmpl w:val="6B5C45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2E5B13AD"/>
    <w:multiLevelType w:val="hybridMultilevel"/>
    <w:tmpl w:val="71FE8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87E50"/>
    <w:multiLevelType w:val="hybridMultilevel"/>
    <w:tmpl w:val="E6EA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1" w15:restartNumberingAfterBreak="0">
    <w:nsid w:val="3EE22685"/>
    <w:multiLevelType w:val="hybridMultilevel"/>
    <w:tmpl w:val="05C24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D76573"/>
    <w:multiLevelType w:val="hybridMultilevel"/>
    <w:tmpl w:val="538E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7D771F5"/>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8"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5"/>
  </w:num>
  <w:num w:numId="3">
    <w:abstractNumId w:val="36"/>
  </w:num>
  <w:num w:numId="4">
    <w:abstractNumId w:val="33"/>
  </w:num>
  <w:num w:numId="5">
    <w:abstractNumId w:val="12"/>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32"/>
  </w:num>
  <w:num w:numId="14">
    <w:abstractNumId w:val="31"/>
  </w:num>
  <w:num w:numId="15">
    <w:abstractNumId w:val="6"/>
  </w:num>
  <w:num w:numId="16">
    <w:abstractNumId w:val="1"/>
  </w:num>
  <w:num w:numId="17">
    <w:abstractNumId w:val="10"/>
  </w:num>
  <w:num w:numId="18">
    <w:abstractNumId w:val="30"/>
  </w:num>
  <w:num w:numId="19">
    <w:abstractNumId w:val="37"/>
  </w:num>
  <w:num w:numId="20">
    <w:abstractNumId w:val="38"/>
  </w:num>
  <w:num w:numId="21">
    <w:abstractNumId w:val="29"/>
  </w:num>
  <w:num w:numId="22">
    <w:abstractNumId w:val="7"/>
  </w:num>
  <w:num w:numId="23">
    <w:abstractNumId w:val="26"/>
  </w:num>
  <w:num w:numId="24">
    <w:abstractNumId w:val="2"/>
  </w:num>
  <w:num w:numId="25">
    <w:abstractNumId w:val="22"/>
  </w:num>
  <w:num w:numId="26">
    <w:abstractNumId w:val="8"/>
  </w:num>
  <w:num w:numId="27">
    <w:abstractNumId w:val="11"/>
  </w:num>
  <w:num w:numId="28">
    <w:abstractNumId w:val="3"/>
  </w:num>
  <w:num w:numId="29">
    <w:abstractNumId w:val="23"/>
  </w:num>
  <w:num w:numId="30">
    <w:abstractNumId w:val="17"/>
  </w:num>
  <w:num w:numId="31">
    <w:abstractNumId w:val="0"/>
  </w:num>
  <w:num w:numId="32">
    <w:abstractNumId w:val="19"/>
  </w:num>
  <w:num w:numId="33">
    <w:abstractNumId w:val="28"/>
  </w:num>
  <w:num w:numId="34">
    <w:abstractNumId w:val="20"/>
  </w:num>
  <w:num w:numId="35">
    <w:abstractNumId w:val="9"/>
  </w:num>
  <w:num w:numId="36">
    <w:abstractNumId w:val="16"/>
  </w:num>
  <w:num w:numId="37">
    <w:abstractNumId w:val="21"/>
  </w:num>
  <w:num w:numId="38">
    <w:abstractNumId w:val="24"/>
  </w:num>
  <w:num w:numId="39">
    <w:abstractNumId w:val="4"/>
  </w:num>
  <w:num w:numId="40">
    <w:abstractNumId w:val="14"/>
  </w:num>
  <w:num w:numId="41">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21EA2"/>
    <w:rsid w:val="00030D90"/>
    <w:rsid w:val="00031857"/>
    <w:rsid w:val="0004249D"/>
    <w:rsid w:val="000476A0"/>
    <w:rsid w:val="000530F7"/>
    <w:rsid w:val="0005741D"/>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2FF1"/>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2191"/>
    <w:rsid w:val="001C730A"/>
    <w:rsid w:val="001D12A3"/>
    <w:rsid w:val="001D6688"/>
    <w:rsid w:val="001E068C"/>
    <w:rsid w:val="001E51E4"/>
    <w:rsid w:val="001F0D26"/>
    <w:rsid w:val="001F3A7B"/>
    <w:rsid w:val="00202123"/>
    <w:rsid w:val="00204DC9"/>
    <w:rsid w:val="00213EF7"/>
    <w:rsid w:val="00214D5E"/>
    <w:rsid w:val="00216C69"/>
    <w:rsid w:val="00225203"/>
    <w:rsid w:val="00225849"/>
    <w:rsid w:val="002300BB"/>
    <w:rsid w:val="00230300"/>
    <w:rsid w:val="002304A4"/>
    <w:rsid w:val="002319D8"/>
    <w:rsid w:val="0023465E"/>
    <w:rsid w:val="00234A83"/>
    <w:rsid w:val="002401A6"/>
    <w:rsid w:val="002411B2"/>
    <w:rsid w:val="00246241"/>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C01F6"/>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228F"/>
    <w:rsid w:val="00384CB6"/>
    <w:rsid w:val="00386BF3"/>
    <w:rsid w:val="003900C4"/>
    <w:rsid w:val="00394BB1"/>
    <w:rsid w:val="0039755B"/>
    <w:rsid w:val="003A10CA"/>
    <w:rsid w:val="003A78D3"/>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245EB"/>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81"/>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9EA"/>
    <w:rsid w:val="00780DA9"/>
    <w:rsid w:val="00782668"/>
    <w:rsid w:val="007879A2"/>
    <w:rsid w:val="00794488"/>
    <w:rsid w:val="00797C09"/>
    <w:rsid w:val="007A128A"/>
    <w:rsid w:val="007A19B2"/>
    <w:rsid w:val="007A3816"/>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736B"/>
    <w:rsid w:val="00830707"/>
    <w:rsid w:val="00830D4D"/>
    <w:rsid w:val="008508C6"/>
    <w:rsid w:val="00852D3E"/>
    <w:rsid w:val="00861088"/>
    <w:rsid w:val="00861B32"/>
    <w:rsid w:val="00864495"/>
    <w:rsid w:val="008744CE"/>
    <w:rsid w:val="00880254"/>
    <w:rsid w:val="00881D0C"/>
    <w:rsid w:val="00886471"/>
    <w:rsid w:val="0088662F"/>
    <w:rsid w:val="00886B11"/>
    <w:rsid w:val="008879FF"/>
    <w:rsid w:val="00890A8D"/>
    <w:rsid w:val="00891A00"/>
    <w:rsid w:val="00894F15"/>
    <w:rsid w:val="008953B6"/>
    <w:rsid w:val="008A0827"/>
    <w:rsid w:val="008B0B39"/>
    <w:rsid w:val="008B21A8"/>
    <w:rsid w:val="008C01D0"/>
    <w:rsid w:val="008C03E6"/>
    <w:rsid w:val="008C2E40"/>
    <w:rsid w:val="008C5CFA"/>
    <w:rsid w:val="008C68B1"/>
    <w:rsid w:val="008C6A20"/>
    <w:rsid w:val="008C6BAF"/>
    <w:rsid w:val="008F0422"/>
    <w:rsid w:val="008F262C"/>
    <w:rsid w:val="008F7D6F"/>
    <w:rsid w:val="008F7F9C"/>
    <w:rsid w:val="00902B8D"/>
    <w:rsid w:val="00903CD0"/>
    <w:rsid w:val="00907CE5"/>
    <w:rsid w:val="00910728"/>
    <w:rsid w:val="009145E2"/>
    <w:rsid w:val="00917CC5"/>
    <w:rsid w:val="0092487F"/>
    <w:rsid w:val="00935F4B"/>
    <w:rsid w:val="00943024"/>
    <w:rsid w:val="009448A6"/>
    <w:rsid w:val="0095156B"/>
    <w:rsid w:val="00960484"/>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3BA0"/>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D3A09"/>
    <w:rsid w:val="009E23A5"/>
    <w:rsid w:val="009E7DB1"/>
    <w:rsid w:val="009F00C4"/>
    <w:rsid w:val="009F0846"/>
    <w:rsid w:val="009F511B"/>
    <w:rsid w:val="00A0157F"/>
    <w:rsid w:val="00A01BA1"/>
    <w:rsid w:val="00A058BB"/>
    <w:rsid w:val="00A06FD6"/>
    <w:rsid w:val="00A12B1D"/>
    <w:rsid w:val="00A12B39"/>
    <w:rsid w:val="00A23641"/>
    <w:rsid w:val="00A23C50"/>
    <w:rsid w:val="00A246D5"/>
    <w:rsid w:val="00A31199"/>
    <w:rsid w:val="00A32DD3"/>
    <w:rsid w:val="00A3451C"/>
    <w:rsid w:val="00A3535D"/>
    <w:rsid w:val="00A36029"/>
    <w:rsid w:val="00A4136D"/>
    <w:rsid w:val="00A42631"/>
    <w:rsid w:val="00A46DA5"/>
    <w:rsid w:val="00A5082B"/>
    <w:rsid w:val="00A54CE1"/>
    <w:rsid w:val="00A55145"/>
    <w:rsid w:val="00A600D8"/>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4FD9"/>
    <w:rsid w:val="00AB7FF1"/>
    <w:rsid w:val="00AC4507"/>
    <w:rsid w:val="00AC4DA3"/>
    <w:rsid w:val="00AD6805"/>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44ED"/>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4B64"/>
    <w:rsid w:val="00CB65D8"/>
    <w:rsid w:val="00CB6870"/>
    <w:rsid w:val="00CC1EB5"/>
    <w:rsid w:val="00CC2A02"/>
    <w:rsid w:val="00CC61FB"/>
    <w:rsid w:val="00CC6ACF"/>
    <w:rsid w:val="00CD730F"/>
    <w:rsid w:val="00CE2F59"/>
    <w:rsid w:val="00CE7EA8"/>
    <w:rsid w:val="00CF05A5"/>
    <w:rsid w:val="00CF10B0"/>
    <w:rsid w:val="00CF1EF2"/>
    <w:rsid w:val="00D00575"/>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172C"/>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11D8"/>
    <w:rsid w:val="00FB0229"/>
    <w:rsid w:val="00FB0FB9"/>
    <w:rsid w:val="00FB750E"/>
    <w:rsid w:val="00FC0746"/>
    <w:rsid w:val="00FD002F"/>
    <w:rsid w:val="00FD17A7"/>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3B006-ED9C-4F5E-AEC2-78D69A0C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12</Pages>
  <Words>6451</Words>
  <Characters>38711</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34</cp:revision>
  <cp:lastPrinted>2017-10-10T07:26:00Z</cp:lastPrinted>
  <dcterms:created xsi:type="dcterms:W3CDTF">2016-10-24T11:57:00Z</dcterms:created>
  <dcterms:modified xsi:type="dcterms:W3CDTF">2018-06-05T11:16:00Z</dcterms:modified>
</cp:coreProperties>
</file>