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1FC26FCC"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8B0DBD">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014799B7" w:rsidR="00E4474D" w:rsidRPr="00703DDF" w:rsidRDefault="00E4474D" w:rsidP="0061585C">
      <w:pPr>
        <w:pStyle w:val="Nagwek3"/>
        <w:jc w:val="left"/>
        <w:rPr>
          <w:rFonts w:ascii="Arial" w:hAnsi="Arial" w:cs="Arial"/>
          <w:b w:val="0"/>
          <w:bCs w:val="0"/>
          <w:sz w:val="18"/>
          <w:szCs w:val="18"/>
        </w:rPr>
      </w:pPr>
      <w:r w:rsidRPr="00703DDF">
        <w:rPr>
          <w:rFonts w:ascii="Arial" w:hAnsi="Arial" w:cs="Arial"/>
          <w:b w:val="0"/>
          <w:sz w:val="18"/>
          <w:szCs w:val="18"/>
        </w:rPr>
        <w:t xml:space="preserve">Umowa </w:t>
      </w:r>
      <w:r w:rsidR="008B0DBD">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49E1197E"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8B0DBD">
        <w:rPr>
          <w:rFonts w:ascii="Arial" w:hAnsi="Arial" w:cs="Arial"/>
          <w:sz w:val="18"/>
          <w:szCs w:val="18"/>
        </w:rPr>
        <w:t xml:space="preserve"> </w:t>
      </w:r>
      <w:r w:rsidR="002A1798">
        <w:rPr>
          <w:rFonts w:ascii="Arial" w:hAnsi="Arial" w:cs="Arial"/>
          <w:sz w:val="18"/>
          <w:szCs w:val="18"/>
        </w:rPr>
        <w:t>.</w:t>
      </w:r>
      <w:r w:rsidR="008B0DBD">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32E0A23A"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2FD04E09" w14:textId="77777777" w:rsidR="00E4474D" w:rsidRDefault="00E4474D" w:rsidP="0061585C">
      <w:pPr>
        <w:rPr>
          <w:rFonts w:ascii="Arial" w:hAnsi="Arial" w:cs="Arial"/>
          <w:sz w:val="18"/>
          <w:szCs w:val="18"/>
        </w:rPr>
      </w:pPr>
      <w:r w:rsidRPr="00703DDF">
        <w:rPr>
          <w:rFonts w:ascii="Arial" w:hAnsi="Arial" w:cs="Arial"/>
          <w:sz w:val="18"/>
          <w:szCs w:val="18"/>
        </w:rPr>
        <w:t>prowadzącą działalność gospodarczą pod firmą</w:t>
      </w: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090A7D20"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8B0DBD">
        <w:rPr>
          <w:rFonts w:ascii="Arial" w:hAnsi="Arial" w:cs="Arial"/>
          <w:sz w:val="18"/>
          <w:szCs w:val="18"/>
        </w:rPr>
        <w:t>2017</w:t>
      </w:r>
      <w:r w:rsidR="002A1798">
        <w:rPr>
          <w:rFonts w:ascii="Arial" w:hAnsi="Arial" w:cs="Arial"/>
          <w:sz w:val="18"/>
          <w:szCs w:val="18"/>
        </w:rPr>
        <w:t xml:space="preserve"> </w:t>
      </w:r>
      <w:r w:rsidR="00E4474D" w:rsidRPr="00703DDF">
        <w:rPr>
          <w:rFonts w:ascii="Arial" w:hAnsi="Arial" w:cs="Arial"/>
          <w:sz w:val="18"/>
          <w:szCs w:val="18"/>
        </w:rPr>
        <w:t>roku.</w:t>
      </w:r>
    </w:p>
    <w:p w14:paraId="5B9BC72C" w14:textId="77777777" w:rsidR="008B0DBD" w:rsidRPr="00703DDF" w:rsidRDefault="008B0DBD" w:rsidP="00DB289F">
      <w:pPr>
        <w:pStyle w:val="Nagwek"/>
        <w:tabs>
          <w:tab w:val="left" w:pos="426"/>
          <w:tab w:val="left" w:pos="708"/>
        </w:tabs>
        <w:jc w:val="both"/>
        <w:rPr>
          <w:rFonts w:ascii="Arial" w:hAnsi="Arial" w:cs="Arial"/>
          <w:sz w:val="18"/>
          <w:szCs w:val="18"/>
        </w:rPr>
      </w:pPr>
    </w:p>
    <w:p w14:paraId="701204CE" w14:textId="666883C6" w:rsidR="008B0DBD" w:rsidRDefault="00E4474D" w:rsidP="0054396B">
      <w:pPr>
        <w:pStyle w:val="Nagwek"/>
        <w:rPr>
          <w:rFonts w:ascii="Arial" w:hAnsi="Arial" w:cs="Arial"/>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396B" w:rsidRPr="0054396B">
        <w:rPr>
          <w:rFonts w:ascii="Arial" w:hAnsi="Arial" w:cs="Arial"/>
          <w:sz w:val="18"/>
          <w:szCs w:val="18"/>
        </w:rPr>
        <w:t>Rozbudowa kanalizacji sanitarnej i deszczowej w Stęszewie – ul. Topolowa, Wierzbowa, Jaworowa, Łozowa, Dębowa, Bluszczowa, Klonowa, Brzozowa, Jarzębinowa o łącznej długości L=2632,00m z materiału Wykonawcy</w:t>
      </w:r>
    </w:p>
    <w:p w14:paraId="43664255" w14:textId="77777777" w:rsidR="0054396B" w:rsidRPr="00703DDF" w:rsidRDefault="0054396B" w:rsidP="0054396B">
      <w:pPr>
        <w:pStyle w:val="Nagwek"/>
        <w:rPr>
          <w:rFonts w:ascii="Arial" w:hAnsi="Arial" w:cs="Arial"/>
          <w:bCs/>
          <w:sz w:val="18"/>
          <w:szCs w:val="18"/>
        </w:rPr>
      </w:pPr>
    </w:p>
    <w:p w14:paraId="7C166F82" w14:textId="725AC0E4" w:rsidR="00615800"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8B0DBD">
        <w:rPr>
          <w:rFonts w:ascii="Arial" w:hAnsi="Arial" w:cs="Arial"/>
          <w:b/>
          <w:sz w:val="18"/>
          <w:szCs w:val="18"/>
        </w:rPr>
        <w:t>1. Zakres prac obejmuje:</w:t>
      </w:r>
    </w:p>
    <w:p w14:paraId="1EA6CF4F" w14:textId="77777777" w:rsidR="008B0DBD" w:rsidRDefault="008B0DBD" w:rsidP="00DB289F">
      <w:pPr>
        <w:tabs>
          <w:tab w:val="left" w:pos="426"/>
        </w:tabs>
        <w:rPr>
          <w:rFonts w:ascii="Arial" w:hAnsi="Arial" w:cs="Arial"/>
          <w:b/>
          <w:sz w:val="18"/>
          <w:szCs w:val="18"/>
        </w:rPr>
      </w:pPr>
    </w:p>
    <w:p w14:paraId="7B46C5C7"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Roboty pomiarowe.</w:t>
      </w:r>
    </w:p>
    <w:p w14:paraId="651E6A29"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Roboty ziemne wraz z umocnieniem i odwodnieniem wykopów.</w:t>
      </w:r>
    </w:p>
    <w:p w14:paraId="5ADBA54C"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Budowa sieci kanalizacji sanitarnej:</w:t>
      </w:r>
    </w:p>
    <w:p w14:paraId="37613EDC" w14:textId="77777777" w:rsidR="0054396B" w:rsidRPr="0054396B" w:rsidRDefault="0054396B" w:rsidP="0054396B">
      <w:pPr>
        <w:numPr>
          <w:ilvl w:val="1"/>
          <w:numId w:val="28"/>
        </w:numPr>
        <w:tabs>
          <w:tab w:val="clear" w:pos="1800"/>
        </w:tabs>
        <w:ind w:left="426" w:hanging="426"/>
        <w:rPr>
          <w:rFonts w:ascii="Arial" w:hAnsi="Arial" w:cs="Arial"/>
          <w:sz w:val="18"/>
          <w:szCs w:val="18"/>
        </w:rPr>
      </w:pPr>
      <w:r w:rsidRPr="0054396B">
        <w:rPr>
          <w:rFonts w:ascii="Arial" w:hAnsi="Arial" w:cs="Arial"/>
          <w:sz w:val="18"/>
          <w:szCs w:val="18"/>
        </w:rPr>
        <w:t xml:space="preserve">Kolektor sanitarny PCV kl. SN8 ścianka lita </w:t>
      </w:r>
      <w:r w:rsidRPr="0054396B">
        <w:rPr>
          <w:rFonts w:ascii="Arial" w:hAnsi="Arial" w:cs="Arial"/>
          <w:sz w:val="18"/>
          <w:szCs w:val="18"/>
        </w:rPr>
        <w:sym w:font="Symbol" w:char="F0C6"/>
      </w:r>
      <w:r w:rsidRPr="0054396B">
        <w:rPr>
          <w:rFonts w:ascii="Arial" w:hAnsi="Arial" w:cs="Arial"/>
          <w:sz w:val="18"/>
          <w:szCs w:val="18"/>
        </w:rPr>
        <w:t>200</w:t>
      </w:r>
      <w:r w:rsidRPr="0054396B">
        <w:rPr>
          <w:rFonts w:ascii="Arial" w:hAnsi="Arial" w:cs="Arial"/>
          <w:sz w:val="18"/>
          <w:szCs w:val="18"/>
        </w:rPr>
        <w:tab/>
        <w:t>L= 1 015,0 m</w:t>
      </w:r>
    </w:p>
    <w:p w14:paraId="28B54721" w14:textId="77777777" w:rsidR="0054396B" w:rsidRPr="0054396B" w:rsidRDefault="0054396B" w:rsidP="0054396B">
      <w:pPr>
        <w:numPr>
          <w:ilvl w:val="1"/>
          <w:numId w:val="28"/>
        </w:numPr>
        <w:tabs>
          <w:tab w:val="clear" w:pos="1800"/>
        </w:tabs>
        <w:ind w:left="426" w:hanging="426"/>
        <w:rPr>
          <w:rFonts w:ascii="Arial" w:hAnsi="Arial" w:cs="Arial"/>
          <w:sz w:val="18"/>
          <w:szCs w:val="18"/>
        </w:rPr>
      </w:pPr>
      <w:r w:rsidRPr="0054396B">
        <w:rPr>
          <w:rFonts w:ascii="Arial" w:hAnsi="Arial" w:cs="Arial"/>
          <w:sz w:val="18"/>
          <w:szCs w:val="18"/>
        </w:rPr>
        <w:t xml:space="preserve">Przykanaliki PCV kl. SN8 ścianka lita </w:t>
      </w:r>
      <w:r w:rsidRPr="0054396B">
        <w:rPr>
          <w:rFonts w:ascii="Arial" w:hAnsi="Arial" w:cs="Arial"/>
          <w:sz w:val="18"/>
          <w:szCs w:val="18"/>
        </w:rPr>
        <w:sym w:font="Symbol" w:char="F0C6"/>
      </w:r>
      <w:r w:rsidRPr="0054396B">
        <w:rPr>
          <w:rFonts w:ascii="Arial" w:hAnsi="Arial" w:cs="Arial"/>
          <w:sz w:val="18"/>
          <w:szCs w:val="18"/>
        </w:rPr>
        <w:t>160</w:t>
      </w:r>
      <w:r w:rsidRPr="0054396B">
        <w:rPr>
          <w:rFonts w:ascii="Arial" w:hAnsi="Arial" w:cs="Arial"/>
          <w:sz w:val="18"/>
          <w:szCs w:val="18"/>
        </w:rPr>
        <w:tab/>
      </w:r>
      <w:r w:rsidRPr="0054396B">
        <w:rPr>
          <w:rFonts w:ascii="Arial" w:hAnsi="Arial" w:cs="Arial"/>
          <w:sz w:val="18"/>
          <w:szCs w:val="18"/>
        </w:rPr>
        <w:tab/>
        <w:t>L=    497,0 m, 63 szt.</w:t>
      </w:r>
    </w:p>
    <w:p w14:paraId="4D768239"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Budowa sieci kanalizacji deszczowej:</w:t>
      </w:r>
    </w:p>
    <w:p w14:paraId="566E9840" w14:textId="77777777" w:rsidR="0054396B" w:rsidRPr="0054396B" w:rsidRDefault="0054396B" w:rsidP="0054396B">
      <w:pPr>
        <w:numPr>
          <w:ilvl w:val="1"/>
          <w:numId w:val="28"/>
        </w:numPr>
        <w:tabs>
          <w:tab w:val="clear" w:pos="1800"/>
        </w:tabs>
        <w:ind w:left="426" w:hanging="426"/>
        <w:rPr>
          <w:rFonts w:ascii="Arial" w:hAnsi="Arial" w:cs="Arial"/>
          <w:sz w:val="18"/>
          <w:szCs w:val="18"/>
        </w:rPr>
      </w:pPr>
      <w:r w:rsidRPr="0054396B">
        <w:rPr>
          <w:rFonts w:ascii="Arial" w:hAnsi="Arial" w:cs="Arial"/>
          <w:sz w:val="18"/>
          <w:szCs w:val="18"/>
        </w:rPr>
        <w:t xml:space="preserve">Kolektor deszczowy PP kl. SN8 karbowana </w:t>
      </w:r>
      <w:r w:rsidRPr="0054396B">
        <w:rPr>
          <w:rFonts w:ascii="Arial" w:hAnsi="Arial" w:cs="Arial"/>
          <w:sz w:val="18"/>
          <w:szCs w:val="18"/>
        </w:rPr>
        <w:sym w:font="Symbol" w:char="F0C6"/>
      </w:r>
      <w:r w:rsidRPr="0054396B">
        <w:rPr>
          <w:rFonts w:ascii="Arial" w:hAnsi="Arial" w:cs="Arial"/>
          <w:sz w:val="18"/>
          <w:szCs w:val="18"/>
        </w:rPr>
        <w:t>250</w:t>
      </w:r>
      <w:r w:rsidRPr="0054396B">
        <w:rPr>
          <w:rFonts w:ascii="Arial" w:hAnsi="Arial" w:cs="Arial"/>
          <w:sz w:val="18"/>
          <w:szCs w:val="18"/>
        </w:rPr>
        <w:tab/>
        <w:t>L= 692,0 m</w:t>
      </w:r>
    </w:p>
    <w:p w14:paraId="6BD3BD64" w14:textId="77777777" w:rsidR="0054396B" w:rsidRPr="0054396B" w:rsidRDefault="0054396B" w:rsidP="0054396B">
      <w:pPr>
        <w:numPr>
          <w:ilvl w:val="1"/>
          <w:numId w:val="28"/>
        </w:numPr>
        <w:tabs>
          <w:tab w:val="clear" w:pos="1800"/>
        </w:tabs>
        <w:ind w:left="426" w:hanging="426"/>
        <w:rPr>
          <w:rFonts w:ascii="Arial" w:hAnsi="Arial" w:cs="Arial"/>
          <w:sz w:val="18"/>
          <w:szCs w:val="18"/>
        </w:rPr>
      </w:pPr>
      <w:r w:rsidRPr="0054396B">
        <w:rPr>
          <w:rFonts w:ascii="Arial" w:hAnsi="Arial" w:cs="Arial"/>
          <w:sz w:val="18"/>
          <w:szCs w:val="18"/>
        </w:rPr>
        <w:t xml:space="preserve">Kolektor deszczowy PP kl. SN8 karbowana </w:t>
      </w:r>
      <w:r w:rsidRPr="0054396B">
        <w:rPr>
          <w:rFonts w:ascii="Arial" w:hAnsi="Arial" w:cs="Arial"/>
          <w:sz w:val="18"/>
          <w:szCs w:val="18"/>
        </w:rPr>
        <w:sym w:font="Symbol" w:char="F0C6"/>
      </w:r>
      <w:r w:rsidRPr="0054396B">
        <w:rPr>
          <w:rFonts w:ascii="Arial" w:hAnsi="Arial" w:cs="Arial"/>
          <w:sz w:val="18"/>
          <w:szCs w:val="18"/>
        </w:rPr>
        <w:t>300</w:t>
      </w:r>
      <w:r w:rsidRPr="0054396B">
        <w:rPr>
          <w:rFonts w:ascii="Arial" w:hAnsi="Arial" w:cs="Arial"/>
          <w:sz w:val="18"/>
          <w:szCs w:val="18"/>
        </w:rPr>
        <w:tab/>
        <w:t>L= 428,0 m</w:t>
      </w:r>
    </w:p>
    <w:p w14:paraId="3515A5FB"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Zakup dostawa i montaż studni sieciowych i przyłączeniowych wraz z armaturą,</w:t>
      </w:r>
    </w:p>
    <w:p w14:paraId="1A8D6361"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 xml:space="preserve">Uzyskanie niezbędnych uzgodnień oraz wykonanie zasilania energetycznego przepompowni ścieków, </w:t>
      </w:r>
    </w:p>
    <w:p w14:paraId="3D2A47DF"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Roboty budowlano montażowe, instalacyjne, rozbiórkowe i odtworzeniowe,</w:t>
      </w:r>
    </w:p>
    <w:p w14:paraId="1A14025E"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Przejścia pod ciągami komunikacji pieszej i kołowej oraz ciekami wodnymi metodą przewiertów i przecisków,</w:t>
      </w:r>
    </w:p>
    <w:p w14:paraId="0CAB8726"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Demontaż i odtworzenie ciągów komunikacji pieszej i kołowej oraz przywrócenie do stanu pierwotnego, zgodnie z wytycznymi Zamawiającego,</w:t>
      </w:r>
    </w:p>
    <w:p w14:paraId="2B6C7CB8"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Obsługę geodezyjną zadania w tym inwentaryzację powykonawczą wraz z wytyczeniem – 5 kpl. map.</w:t>
      </w:r>
    </w:p>
    <w:p w14:paraId="7BF9765B"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Odwodnienie i utrzymywanie w stanie suchym wykopów,</w:t>
      </w:r>
    </w:p>
    <w:p w14:paraId="2C3E8742"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Opracowanie i realizację projektu organizacji ruchu drogowego,</w:t>
      </w:r>
    </w:p>
    <w:p w14:paraId="75D7AEBD"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Próby ciśnieniowe, szczelności i płukanie kolektorów sanitarnych, przykanalików oraz rurociągów tłocznych wraz z przedstawieniem protokołów potwierdzonych przez inspektorów nadzoru inwestorskiego.</w:t>
      </w:r>
    </w:p>
    <w:p w14:paraId="6E57789A"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Na żądanie Zamawiającego lub inspektora nadzoru inwestorskiego wykonanie kamerowania kanałów i rurociągów.</w:t>
      </w:r>
    </w:p>
    <w:p w14:paraId="2CBA942C"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Pozostałe prace zgodnie z dokumentacją projektową i dokumentacją przetargową,</w:t>
      </w:r>
    </w:p>
    <w:p w14:paraId="0CD328F0"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Odtworzenie i doprowadzenie do stanu pierwotnego wszystkich elementów zagospodarowania działek, na których realizowana była inwestycja,</w:t>
      </w:r>
    </w:p>
    <w:p w14:paraId="1BD64792"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Uporządkowanie terenu oraz prywatnych nieruchomości objętych inwestycją  po zakończonych pracach i doprowadzenie do stanu pierwotnego,</w:t>
      </w:r>
    </w:p>
    <w:p w14:paraId="0684715A"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Uzyskanie od wszystkich właścicieli nieruchomości objętych inwestycją oświadczenia o doprowadzeniu terenu /działki/ do należytego stanu.</w:t>
      </w:r>
    </w:p>
    <w:p w14:paraId="21FD3DD9"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Zapewnienie nadzoru nad inwestycją odpowiednich służb i organów i poniesienie z tego tytułu opłat (ZDP, ZGKiM, ENEA, TP SA, WSG Sp. z o. o., Spółki Wodne itp.).</w:t>
      </w:r>
    </w:p>
    <w:p w14:paraId="0B3A717F" w14:textId="77777777" w:rsidR="0054396B" w:rsidRPr="0054396B" w:rsidRDefault="0054396B" w:rsidP="0054396B">
      <w:pPr>
        <w:numPr>
          <w:ilvl w:val="0"/>
          <w:numId w:val="29"/>
        </w:numPr>
        <w:tabs>
          <w:tab w:val="clear" w:pos="1080"/>
        </w:tabs>
        <w:ind w:left="426" w:hanging="426"/>
        <w:rPr>
          <w:rFonts w:ascii="Arial" w:hAnsi="Arial" w:cs="Arial"/>
          <w:sz w:val="18"/>
          <w:szCs w:val="18"/>
        </w:rPr>
      </w:pPr>
      <w:r w:rsidRPr="0054396B">
        <w:rPr>
          <w:rFonts w:ascii="Arial" w:hAnsi="Arial" w:cs="Arial"/>
          <w:sz w:val="18"/>
          <w:szCs w:val="18"/>
        </w:rPr>
        <w:t>Niezwłoczne zgłaszanie uwag i zastrzeżeń właścicieli nieruchomości objętych inwestycją, oraz ponoszenie kosztów odszkodowań z tytułu realizacji inwestycji.</w:t>
      </w:r>
    </w:p>
    <w:p w14:paraId="2F40C81A" w14:textId="77777777" w:rsidR="008B0DBD" w:rsidRDefault="008B0DBD" w:rsidP="00DB289F">
      <w:pPr>
        <w:tabs>
          <w:tab w:val="left" w:pos="426"/>
        </w:tabs>
        <w:rPr>
          <w:rFonts w:ascii="Arial" w:hAnsi="Arial" w:cs="Arial"/>
          <w:b/>
          <w:sz w:val="18"/>
          <w:szCs w:val="18"/>
        </w:rPr>
      </w:pPr>
    </w:p>
    <w:p w14:paraId="119092C1" w14:textId="77777777" w:rsidR="008B0DBD" w:rsidRPr="00703DDF" w:rsidRDefault="008B0DBD" w:rsidP="00DB289F">
      <w:pPr>
        <w:tabs>
          <w:tab w:val="left" w:pos="426"/>
        </w:tabs>
        <w:rPr>
          <w:rFonts w:ascii="Arial" w:hAnsi="Arial" w:cs="Arial"/>
          <w:b/>
          <w:sz w:val="18"/>
          <w:szCs w:val="18"/>
        </w:rPr>
      </w:pP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311F5AF7" w14:textId="7D0F86D6" w:rsidR="008B0DBD" w:rsidRPr="008B0DBD" w:rsidRDefault="00B17EEA" w:rsidP="008B0DBD">
      <w:pPr>
        <w:tabs>
          <w:tab w:val="left" w:pos="705"/>
        </w:tabs>
        <w:rPr>
          <w:rFonts w:ascii="Arial" w:hAnsi="Arial" w:cs="Arial"/>
          <w:sz w:val="18"/>
          <w:szCs w:val="18"/>
        </w:rPr>
      </w:pPr>
      <w:r w:rsidRPr="00703DDF">
        <w:rPr>
          <w:rFonts w:ascii="Arial" w:hAnsi="Arial" w:cs="Arial"/>
          <w:sz w:val="18"/>
          <w:szCs w:val="18"/>
        </w:rPr>
        <w:tab/>
      </w:r>
    </w:p>
    <w:p w14:paraId="104069C0" w14:textId="7694FD72" w:rsidR="008B0DBD" w:rsidRPr="008B0DBD" w:rsidRDefault="008B0DBD" w:rsidP="00BB41A3">
      <w:pPr>
        <w:pStyle w:val="Akapitzlist"/>
        <w:numPr>
          <w:ilvl w:val="0"/>
          <w:numId w:val="18"/>
        </w:numPr>
        <w:ind w:left="284" w:hanging="284"/>
        <w:jc w:val="both"/>
        <w:rPr>
          <w:rFonts w:ascii="Arial" w:hAnsi="Arial" w:cs="Arial"/>
          <w:b/>
          <w:bCs/>
          <w:sz w:val="18"/>
          <w:szCs w:val="18"/>
          <w:lang w:eastAsia="en-GB"/>
        </w:rPr>
      </w:pPr>
      <w:r w:rsidRPr="008B0DBD">
        <w:rPr>
          <w:rFonts w:ascii="Arial" w:hAnsi="Arial" w:cs="Arial"/>
          <w:b/>
          <w:bCs/>
          <w:sz w:val="18"/>
          <w:szCs w:val="18"/>
        </w:rPr>
        <w:t>Ponadto zakres prac obejmuje:</w:t>
      </w:r>
    </w:p>
    <w:p w14:paraId="1225B010" w14:textId="41ABA404" w:rsidR="008B0DBD" w:rsidRPr="008B0DBD" w:rsidRDefault="008B0DBD" w:rsidP="00BB41A3">
      <w:pPr>
        <w:pStyle w:val="Akapitzlist"/>
        <w:numPr>
          <w:ilvl w:val="0"/>
          <w:numId w:val="32"/>
        </w:numPr>
        <w:ind w:left="284" w:hanging="284"/>
        <w:jc w:val="both"/>
        <w:rPr>
          <w:rFonts w:ascii="Arial" w:hAnsi="Arial" w:cs="Arial"/>
          <w:sz w:val="18"/>
          <w:szCs w:val="18"/>
          <w:lang w:eastAsia="en-GB"/>
        </w:rPr>
      </w:pPr>
      <w:r w:rsidRPr="008B0DBD">
        <w:rPr>
          <w:rFonts w:ascii="Arial" w:hAnsi="Arial" w:cs="Arial"/>
          <w:sz w:val="18"/>
          <w:szCs w:val="18"/>
        </w:rPr>
        <w:t>Sporządzenie operatu kolaudacyjnego – 3 egzemplarze, obejmującego:</w:t>
      </w:r>
    </w:p>
    <w:p w14:paraId="4AE009F6" w14:textId="77777777" w:rsidR="008B0DBD" w:rsidRPr="008B0DBD" w:rsidRDefault="008B0DBD" w:rsidP="00BB41A3">
      <w:pPr>
        <w:numPr>
          <w:ilvl w:val="0"/>
          <w:numId w:val="33"/>
        </w:numPr>
        <w:jc w:val="both"/>
        <w:rPr>
          <w:rFonts w:ascii="Arial" w:hAnsi="Arial" w:cs="Arial"/>
          <w:sz w:val="18"/>
          <w:szCs w:val="18"/>
          <w:lang w:eastAsia="en-GB"/>
        </w:rPr>
      </w:pPr>
      <w:r w:rsidRPr="008B0DBD">
        <w:rPr>
          <w:rFonts w:ascii="Arial" w:hAnsi="Arial" w:cs="Arial"/>
          <w:sz w:val="18"/>
          <w:szCs w:val="18"/>
        </w:rPr>
        <w:t>dokumentację powykonawczą,</w:t>
      </w:r>
    </w:p>
    <w:p w14:paraId="0FEB0C65" w14:textId="77777777" w:rsidR="008B0DBD" w:rsidRPr="008B0DBD" w:rsidRDefault="008B0DBD" w:rsidP="00BB41A3">
      <w:pPr>
        <w:numPr>
          <w:ilvl w:val="0"/>
          <w:numId w:val="33"/>
        </w:numPr>
        <w:jc w:val="both"/>
        <w:rPr>
          <w:rFonts w:ascii="Arial" w:hAnsi="Arial" w:cs="Arial"/>
          <w:sz w:val="18"/>
          <w:szCs w:val="18"/>
          <w:lang w:eastAsia="en-GB"/>
        </w:rPr>
      </w:pPr>
      <w:r w:rsidRPr="008B0DBD">
        <w:rPr>
          <w:rFonts w:ascii="Arial" w:hAnsi="Arial" w:cs="Arial"/>
          <w:sz w:val="18"/>
          <w:szCs w:val="18"/>
        </w:rPr>
        <w:t>wymagane dokumenty dotyczące przeprowadzonych przez Wykonawcę badań i sprawdzeń,</w:t>
      </w:r>
    </w:p>
    <w:p w14:paraId="474732FE" w14:textId="741E8C1B" w:rsidR="008B0DBD" w:rsidRPr="008B0DBD" w:rsidRDefault="008B0DBD" w:rsidP="00BB41A3">
      <w:pPr>
        <w:numPr>
          <w:ilvl w:val="0"/>
          <w:numId w:val="33"/>
        </w:numPr>
        <w:jc w:val="both"/>
        <w:rPr>
          <w:rFonts w:ascii="Arial" w:hAnsi="Arial" w:cs="Arial"/>
          <w:sz w:val="18"/>
          <w:szCs w:val="18"/>
          <w:lang w:eastAsia="en-GB"/>
        </w:rPr>
      </w:pPr>
      <w:r>
        <w:rPr>
          <w:rFonts w:ascii="Arial" w:hAnsi="Arial" w:cs="Arial"/>
          <w:sz w:val="18"/>
          <w:szCs w:val="18"/>
        </w:rPr>
        <w:t>dokumenty wymienione w § 7</w:t>
      </w:r>
      <w:r w:rsidRPr="008B0DBD">
        <w:rPr>
          <w:rFonts w:ascii="Arial" w:hAnsi="Arial" w:cs="Arial"/>
          <w:sz w:val="18"/>
          <w:szCs w:val="18"/>
        </w:rPr>
        <w:t xml:space="preserve"> dotyczące odbioru robót,</w:t>
      </w:r>
    </w:p>
    <w:p w14:paraId="117C0BE0" w14:textId="77777777" w:rsidR="008B0DBD" w:rsidRPr="008B0DBD" w:rsidRDefault="008B0DBD" w:rsidP="008B0DBD">
      <w:pPr>
        <w:pStyle w:val="Nagwek"/>
        <w:tabs>
          <w:tab w:val="num" w:pos="900"/>
        </w:tabs>
        <w:ind w:left="284" w:hanging="284"/>
        <w:jc w:val="both"/>
        <w:rPr>
          <w:rFonts w:ascii="Arial" w:hAnsi="Arial" w:cs="Arial"/>
          <w:sz w:val="18"/>
          <w:szCs w:val="18"/>
        </w:rPr>
      </w:pPr>
    </w:p>
    <w:p w14:paraId="5EE03C6E" w14:textId="0DF93D12" w:rsidR="008B0DBD" w:rsidRPr="008B0DBD" w:rsidRDefault="008B0DBD" w:rsidP="00BB41A3">
      <w:pPr>
        <w:pStyle w:val="Akapitzlist"/>
        <w:numPr>
          <w:ilvl w:val="0"/>
          <w:numId w:val="32"/>
        </w:numPr>
        <w:ind w:left="284" w:hanging="284"/>
        <w:jc w:val="both"/>
        <w:rPr>
          <w:rFonts w:ascii="Arial" w:hAnsi="Arial" w:cs="Arial"/>
          <w:sz w:val="18"/>
          <w:szCs w:val="18"/>
        </w:rPr>
      </w:pPr>
      <w:r w:rsidRPr="008B0DBD">
        <w:rPr>
          <w:rFonts w:ascii="Arial" w:hAnsi="Arial" w:cs="Arial"/>
          <w:sz w:val="18"/>
          <w:szCs w:val="18"/>
        </w:rPr>
        <w:t xml:space="preserve">Wykonawca wykona wszelkie niezbędne prace dla prawidłowego wykonania przedmiotu zamówienia. </w:t>
      </w:r>
    </w:p>
    <w:p w14:paraId="5B7B40AB" w14:textId="074E4B7A" w:rsidR="008B0DBD" w:rsidRPr="008B0DBD" w:rsidRDefault="008B0DBD" w:rsidP="00BB41A3">
      <w:pPr>
        <w:pStyle w:val="Akapitzlist"/>
        <w:numPr>
          <w:ilvl w:val="0"/>
          <w:numId w:val="32"/>
        </w:numPr>
        <w:ind w:left="284" w:hanging="284"/>
        <w:jc w:val="both"/>
        <w:rPr>
          <w:rFonts w:ascii="Arial" w:hAnsi="Arial" w:cs="Arial"/>
          <w:sz w:val="18"/>
          <w:szCs w:val="18"/>
        </w:rPr>
      </w:pPr>
      <w:r w:rsidRPr="008B0DBD">
        <w:rPr>
          <w:rFonts w:ascii="Arial" w:hAnsi="Arial" w:cs="Arial"/>
          <w:sz w:val="18"/>
          <w:szCs w:val="18"/>
        </w:rPr>
        <w:t>Prace należy wykonać zgodnie z dokumentacją projektową i dokumentacją przetargową oraz w uzgodnieniu z Zamawiającym.</w:t>
      </w:r>
    </w:p>
    <w:p w14:paraId="226CD1DD" w14:textId="77777777" w:rsidR="008B0DBD" w:rsidRPr="008B0DBD" w:rsidRDefault="008B0DBD" w:rsidP="008B0DBD">
      <w:pPr>
        <w:jc w:val="both"/>
        <w:rPr>
          <w:rFonts w:ascii="Arial" w:hAnsi="Arial" w:cs="Arial"/>
          <w:sz w:val="18"/>
          <w:szCs w:val="18"/>
        </w:rPr>
      </w:pPr>
    </w:p>
    <w:p w14:paraId="43BBDAC9" w14:textId="3AFB9220" w:rsidR="008B0DBD" w:rsidRPr="008B0DBD" w:rsidRDefault="008B0DBD" w:rsidP="00BB41A3">
      <w:pPr>
        <w:pStyle w:val="Akapitzlist"/>
        <w:numPr>
          <w:ilvl w:val="0"/>
          <w:numId w:val="18"/>
        </w:numPr>
        <w:ind w:left="284" w:hanging="284"/>
        <w:rPr>
          <w:rFonts w:ascii="Arial" w:hAnsi="Arial" w:cs="Arial"/>
          <w:b/>
          <w:sz w:val="18"/>
          <w:szCs w:val="18"/>
        </w:rPr>
      </w:pPr>
      <w:r w:rsidRPr="008B0DBD">
        <w:rPr>
          <w:rFonts w:ascii="Arial" w:hAnsi="Arial" w:cs="Arial"/>
          <w:b/>
          <w:sz w:val="18"/>
          <w:szCs w:val="18"/>
        </w:rPr>
        <w:t>Technologia wykonania prac:</w:t>
      </w:r>
    </w:p>
    <w:p w14:paraId="18C52026" w14:textId="77777777" w:rsidR="008B0DBD" w:rsidRPr="008B0DBD" w:rsidRDefault="008B0DBD" w:rsidP="00BB41A3">
      <w:pPr>
        <w:numPr>
          <w:ilvl w:val="0"/>
          <w:numId w:val="31"/>
        </w:numPr>
        <w:tabs>
          <w:tab w:val="clear" w:pos="720"/>
          <w:tab w:val="num" w:pos="360"/>
        </w:tabs>
        <w:ind w:left="360"/>
        <w:jc w:val="both"/>
        <w:rPr>
          <w:rFonts w:ascii="Arial" w:hAnsi="Arial" w:cs="Arial"/>
          <w:sz w:val="18"/>
          <w:szCs w:val="18"/>
        </w:rPr>
      </w:pPr>
      <w:r w:rsidRPr="008B0DBD">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5D6EFE16" w14:textId="77777777" w:rsidR="008B0DBD" w:rsidRPr="008B0DBD" w:rsidRDefault="008B0DBD" w:rsidP="00BB41A3">
      <w:pPr>
        <w:numPr>
          <w:ilvl w:val="0"/>
          <w:numId w:val="31"/>
        </w:numPr>
        <w:tabs>
          <w:tab w:val="clear" w:pos="720"/>
          <w:tab w:val="num" w:pos="360"/>
        </w:tabs>
        <w:ind w:left="360"/>
        <w:jc w:val="both"/>
        <w:rPr>
          <w:rFonts w:ascii="Arial" w:hAnsi="Arial" w:cs="Arial"/>
          <w:sz w:val="18"/>
          <w:szCs w:val="18"/>
        </w:rPr>
      </w:pPr>
      <w:r w:rsidRPr="008B0DBD">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0616793F" w14:textId="77777777" w:rsidR="008B0DBD" w:rsidRPr="008B0DBD" w:rsidRDefault="008B0DBD" w:rsidP="00BB41A3">
      <w:pPr>
        <w:numPr>
          <w:ilvl w:val="0"/>
          <w:numId w:val="31"/>
        </w:numPr>
        <w:tabs>
          <w:tab w:val="clear" w:pos="720"/>
          <w:tab w:val="num" w:pos="360"/>
          <w:tab w:val="left" w:pos="2268"/>
          <w:tab w:val="left" w:pos="3024"/>
        </w:tabs>
        <w:spacing w:before="60"/>
        <w:ind w:left="360" w:right="97"/>
        <w:jc w:val="both"/>
        <w:rPr>
          <w:rFonts w:ascii="Arial" w:hAnsi="Arial" w:cs="Arial"/>
          <w:sz w:val="18"/>
          <w:szCs w:val="18"/>
        </w:rPr>
      </w:pPr>
      <w:r w:rsidRPr="008B0DBD">
        <w:rPr>
          <w:rFonts w:ascii="Arial" w:hAnsi="Arial" w:cs="Arial"/>
          <w:sz w:val="18"/>
          <w:szCs w:val="18"/>
        </w:rPr>
        <w:t>Wykonawca zobowiązany jest dostarczyć Zamawiającemu plan BIOZ nie później niż w ciągu 7 dni poprzedzających datę rozpoczęcia robót;</w:t>
      </w:r>
    </w:p>
    <w:p w14:paraId="273624E7" w14:textId="77777777" w:rsidR="008B0DBD" w:rsidRPr="008B0DBD" w:rsidRDefault="008B0DBD" w:rsidP="00BB41A3">
      <w:pPr>
        <w:numPr>
          <w:ilvl w:val="0"/>
          <w:numId w:val="31"/>
        </w:numPr>
        <w:tabs>
          <w:tab w:val="clear" w:pos="720"/>
          <w:tab w:val="num" w:pos="360"/>
          <w:tab w:val="left" w:pos="2268"/>
          <w:tab w:val="left" w:pos="3024"/>
        </w:tabs>
        <w:spacing w:before="60"/>
        <w:ind w:left="360" w:right="97"/>
        <w:jc w:val="both"/>
        <w:rPr>
          <w:rFonts w:ascii="Arial" w:hAnsi="Arial" w:cs="Arial"/>
          <w:sz w:val="18"/>
          <w:szCs w:val="18"/>
        </w:rPr>
      </w:pPr>
      <w:r w:rsidRPr="008B0DBD">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 i unikać powodowania tam jakichkolwiek zakłóceń czy szkód.</w:t>
      </w:r>
    </w:p>
    <w:p w14:paraId="69228C97" w14:textId="77777777" w:rsidR="006D19FB" w:rsidRPr="006D19FB" w:rsidRDefault="006D19FB" w:rsidP="008F34CB">
      <w:pPr>
        <w:pStyle w:val="Akapitzlist"/>
        <w:numPr>
          <w:ilvl w:val="0"/>
          <w:numId w:val="31"/>
        </w:numPr>
        <w:tabs>
          <w:tab w:val="clear" w:pos="720"/>
        </w:tabs>
        <w:spacing w:after="0"/>
        <w:ind w:left="426" w:hanging="426"/>
        <w:rPr>
          <w:rFonts w:ascii="Arial" w:eastAsia="Times New Roman" w:hAnsi="Arial" w:cs="Arial"/>
          <w:sz w:val="18"/>
          <w:szCs w:val="18"/>
          <w:lang w:eastAsia="pl-PL"/>
        </w:rPr>
      </w:pPr>
      <w:r w:rsidRPr="006D19FB">
        <w:rPr>
          <w:rFonts w:ascii="Arial" w:eastAsia="Times New Roman" w:hAnsi="Arial" w:cs="Arial"/>
          <w:sz w:val="18"/>
          <w:szCs w:val="18"/>
          <w:lang w:eastAsia="pl-PL"/>
        </w:rPr>
        <w:t>Wykonawca odpowiada za wszelkie szkody powstałe w wyniku realizacji przedmiotu umowy w stosunku do osób trzecich.</w:t>
      </w:r>
    </w:p>
    <w:p w14:paraId="23C6D30F" w14:textId="77777777" w:rsidR="008B0DBD" w:rsidRPr="008B0DBD" w:rsidRDefault="008B0DBD" w:rsidP="00BB41A3">
      <w:pPr>
        <w:pStyle w:val="Tekstpodstawowy2"/>
        <w:numPr>
          <w:ilvl w:val="0"/>
          <w:numId w:val="31"/>
        </w:numPr>
        <w:tabs>
          <w:tab w:val="clear" w:pos="720"/>
          <w:tab w:val="num" w:pos="360"/>
        </w:tabs>
        <w:ind w:left="360"/>
        <w:jc w:val="both"/>
        <w:rPr>
          <w:sz w:val="18"/>
          <w:szCs w:val="18"/>
        </w:rPr>
      </w:pPr>
      <w:r w:rsidRPr="008B0DBD">
        <w:rPr>
          <w:sz w:val="18"/>
          <w:szCs w:val="18"/>
        </w:rPr>
        <w:t xml:space="preserve">Parametry techniczne, rozwiązanie konstrukcyjne, </w:t>
      </w:r>
      <w:r w:rsidRPr="008B0DBD">
        <w:rPr>
          <w:iCs/>
          <w:sz w:val="18"/>
          <w:szCs w:val="18"/>
        </w:rPr>
        <w:t>materiałowe</w:t>
      </w:r>
      <w:r w:rsidRPr="008B0DBD">
        <w:rPr>
          <w:sz w:val="18"/>
          <w:szCs w:val="18"/>
        </w:rPr>
        <w:t xml:space="preserve"> i budowa pompowni powinny być zgodne z dokumentacją projektową uzgodnioną i zatwierdzoną przez Zamawiającego. Pompownię należy dostarczyć jako kompletne, w pełni zautomatyzowane, kompaktowe urządzenie, wykonane w warunkach stabilnej produkcji na hali producenta. Na obiekcie dopuszcza się wyłącznie montaż pokrywy pompowni, szafy sterowniczej, kominka wentylacyjnego, zapuszczenie pomp. Pompownię należy podłączyć do istniejącego systemu monitowania pracy wszystkich pompowni dla gminy Stęszew.</w:t>
      </w:r>
    </w:p>
    <w:p w14:paraId="1AF1732D" w14:textId="77777777" w:rsidR="008B0DBD" w:rsidRDefault="008B0DBD" w:rsidP="001E51E4">
      <w:pPr>
        <w:tabs>
          <w:tab w:val="left" w:pos="426"/>
        </w:tabs>
        <w:jc w:val="both"/>
        <w:rPr>
          <w:rFonts w:ascii="Arial" w:hAnsi="Arial" w:cs="Arial"/>
          <w:b/>
          <w:sz w:val="18"/>
          <w:szCs w:val="18"/>
        </w:rPr>
      </w:pPr>
    </w:p>
    <w:p w14:paraId="75D93A50" w14:textId="7E283BA7" w:rsidR="0054396B" w:rsidRPr="0054396B" w:rsidRDefault="0054396B" w:rsidP="0054396B">
      <w:pPr>
        <w:pStyle w:val="Akapitzlist"/>
        <w:numPr>
          <w:ilvl w:val="0"/>
          <w:numId w:val="18"/>
        </w:numPr>
        <w:tabs>
          <w:tab w:val="left" w:pos="477"/>
        </w:tabs>
        <w:suppressAutoHyphens/>
        <w:ind w:left="142" w:hanging="284"/>
        <w:rPr>
          <w:rFonts w:ascii="Arial" w:hAnsi="Arial" w:cs="Arial"/>
          <w:sz w:val="18"/>
          <w:szCs w:val="18"/>
          <w:lang w:eastAsia="zh-CN"/>
        </w:rPr>
      </w:pPr>
      <w:r w:rsidRPr="0054396B">
        <w:rPr>
          <w:rFonts w:ascii="Arial" w:hAnsi="Arial" w:cs="Arial"/>
          <w:b/>
          <w:bCs/>
          <w:sz w:val="18"/>
          <w:szCs w:val="18"/>
          <w:lang w:eastAsia="zh-CN"/>
        </w:rPr>
        <w:t>Zakres do wykonania:</w:t>
      </w:r>
    </w:p>
    <w:p w14:paraId="299EFD82" w14:textId="77777777" w:rsidR="0054396B" w:rsidRPr="0054396B" w:rsidRDefault="0054396B" w:rsidP="0054396B">
      <w:pPr>
        <w:numPr>
          <w:ilvl w:val="0"/>
          <w:numId w:val="37"/>
        </w:numPr>
        <w:suppressAutoHyphens/>
        <w:rPr>
          <w:rFonts w:ascii="Arial" w:hAnsi="Arial" w:cs="Arial"/>
          <w:bCs/>
          <w:sz w:val="18"/>
          <w:szCs w:val="18"/>
          <w:lang w:eastAsia="zh-CN"/>
        </w:rPr>
      </w:pPr>
      <w:r w:rsidRPr="0054396B">
        <w:rPr>
          <w:rFonts w:ascii="Arial" w:hAnsi="Arial" w:cs="Arial"/>
          <w:sz w:val="18"/>
          <w:szCs w:val="18"/>
          <w:lang w:eastAsia="zh-CN"/>
        </w:rPr>
        <w:t xml:space="preserve">w 2017 roku do kwoty 600.000,00 PLN -zgodnie z harmonogramem rzeczowo finansowym robót, </w:t>
      </w:r>
    </w:p>
    <w:p w14:paraId="5370342D" w14:textId="77777777" w:rsidR="0054396B" w:rsidRPr="0054396B" w:rsidRDefault="0054396B" w:rsidP="0054396B">
      <w:pPr>
        <w:numPr>
          <w:ilvl w:val="0"/>
          <w:numId w:val="37"/>
        </w:numPr>
        <w:suppressAutoHyphens/>
        <w:rPr>
          <w:rFonts w:ascii="Arial" w:hAnsi="Arial" w:cs="Arial"/>
          <w:b/>
          <w:sz w:val="18"/>
          <w:szCs w:val="18"/>
          <w:lang w:eastAsia="en-GB"/>
        </w:rPr>
      </w:pPr>
      <w:r w:rsidRPr="0054396B">
        <w:rPr>
          <w:rFonts w:ascii="Arial" w:hAnsi="Arial" w:cs="Arial"/>
          <w:bCs/>
          <w:sz w:val="18"/>
          <w:szCs w:val="18"/>
          <w:lang w:eastAsia="zh-CN"/>
        </w:rPr>
        <w:t xml:space="preserve">w </w:t>
      </w:r>
      <w:r w:rsidRPr="0054396B">
        <w:rPr>
          <w:rFonts w:ascii="Arial" w:hAnsi="Arial" w:cs="Arial"/>
          <w:sz w:val="18"/>
          <w:szCs w:val="18"/>
          <w:lang w:eastAsia="zh-CN"/>
        </w:rPr>
        <w:t>2018 roku pozostała kwota - zgodnie z harmonogramem rzeczowo finansowym robót,</w:t>
      </w:r>
    </w:p>
    <w:p w14:paraId="3BDC36BA" w14:textId="77777777" w:rsidR="008B0DBD" w:rsidRDefault="008B0DBD" w:rsidP="001E51E4">
      <w:pPr>
        <w:tabs>
          <w:tab w:val="left" w:pos="426"/>
        </w:tabs>
        <w:jc w:val="both"/>
        <w:rPr>
          <w:rFonts w:ascii="Arial" w:hAnsi="Arial" w:cs="Arial"/>
          <w:b/>
          <w:sz w:val="18"/>
          <w:szCs w:val="18"/>
        </w:rPr>
      </w:pPr>
    </w:p>
    <w:p w14:paraId="0A2C4BF3" w14:textId="77777777" w:rsidR="008B0DBD" w:rsidRDefault="008B0DBD" w:rsidP="001E51E4">
      <w:pPr>
        <w:tabs>
          <w:tab w:val="left" w:pos="426"/>
        </w:tabs>
        <w:jc w:val="both"/>
        <w:rPr>
          <w:rFonts w:ascii="Arial" w:hAnsi="Arial" w:cs="Arial"/>
          <w:b/>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B41A3">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09B85C0C"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2A1798">
        <w:rPr>
          <w:rFonts w:ascii="Arial" w:hAnsi="Arial" w:cs="Arial"/>
          <w:sz w:val="18"/>
          <w:szCs w:val="18"/>
        </w:rPr>
        <w:t>.</w:t>
      </w:r>
      <w:r w:rsidR="000B7646" w:rsidRPr="00703DDF">
        <w:rPr>
          <w:rFonts w:ascii="Arial" w:hAnsi="Arial" w:cs="Arial"/>
          <w:sz w:val="18"/>
          <w:szCs w:val="18"/>
        </w:rPr>
        <w:t>20</w:t>
      </w:r>
      <w:r w:rsidR="0032523F" w:rsidRPr="00703DDF">
        <w:rPr>
          <w:rFonts w:ascii="Arial" w:hAnsi="Arial" w:cs="Arial"/>
          <w:sz w:val="18"/>
          <w:szCs w:val="18"/>
        </w:rPr>
        <w:t>1</w:t>
      </w:r>
      <w:r w:rsidR="008B0DBD">
        <w:rPr>
          <w:rFonts w:ascii="Arial" w:hAnsi="Arial" w:cs="Arial"/>
          <w:sz w:val="18"/>
          <w:szCs w:val="18"/>
        </w:rPr>
        <w:t>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54E504C8"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54396B">
        <w:rPr>
          <w:rFonts w:ascii="Arial" w:hAnsi="Arial" w:cs="Arial"/>
          <w:sz w:val="18"/>
          <w:szCs w:val="18"/>
        </w:rPr>
        <w:t>29.06.2018</w:t>
      </w:r>
      <w:r w:rsidR="002A7E6D" w:rsidRPr="00012D5D">
        <w:rPr>
          <w:rFonts w:ascii="Arial" w:hAnsi="Arial" w:cs="Arial"/>
          <w:sz w:val="18"/>
          <w:szCs w:val="18"/>
        </w:rPr>
        <w:t xml:space="preserve"> </w:t>
      </w:r>
      <w:r w:rsidR="00334889" w:rsidRPr="00012D5D">
        <w:rPr>
          <w:rFonts w:ascii="Arial" w:hAnsi="Arial" w:cs="Arial"/>
          <w:sz w:val="18"/>
          <w:szCs w:val="18"/>
        </w:rPr>
        <w:t>roku</w:t>
      </w:r>
      <w:r w:rsidR="008B0DBD">
        <w:rPr>
          <w:rFonts w:ascii="Arial" w:hAnsi="Arial" w:cs="Arial"/>
          <w:sz w:val="18"/>
          <w:szCs w:val="18"/>
        </w:rPr>
        <w:t>.</w:t>
      </w:r>
    </w:p>
    <w:p w14:paraId="4870C8AF" w14:textId="77777777" w:rsidR="00334889" w:rsidRPr="00703DDF" w:rsidRDefault="00334889" w:rsidP="0061585C">
      <w:pPr>
        <w:rPr>
          <w:rFonts w:ascii="Arial" w:hAnsi="Arial" w:cs="Arial"/>
          <w:sz w:val="18"/>
          <w:szCs w:val="18"/>
        </w:rPr>
      </w:pPr>
    </w:p>
    <w:p w14:paraId="157D21CC" w14:textId="116A51A7"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p>
    <w:p w14:paraId="46AC7B0B" w14:textId="70F543CC"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C92A42" w:rsidRPr="00703DDF">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B41A3">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B41A3">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77777777" w:rsidR="00BE7D29" w:rsidRPr="00703DDF" w:rsidRDefault="00BE7D29" w:rsidP="00BB41A3">
      <w:pPr>
        <w:pStyle w:val="Akapitzlist"/>
        <w:numPr>
          <w:ilvl w:val="0"/>
          <w:numId w:val="19"/>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B41A3">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B41A3">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B41A3">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B41A3">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lastRenderedPageBreak/>
        <w:t>Wykonawca bez uzasadnionych przyczyn nie wszedł na plac budowy ze sprzętem budowlanym i nie rozpoczął realizacji umowy lub nie realizuje jej przez okres 14 dni,</w:t>
      </w:r>
    </w:p>
    <w:p w14:paraId="72FEB7EF" w14:textId="77777777" w:rsidR="0023465E" w:rsidRPr="00703DDF" w:rsidRDefault="0023465E" w:rsidP="00BB41A3">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B41A3">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B41A3">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B41A3">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B41A3">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B41A3">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B41A3">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B41A3">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B41A3">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BB41A3">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Pr="008F34CB" w:rsidRDefault="006D4156" w:rsidP="006D4156">
      <w:pPr>
        <w:tabs>
          <w:tab w:val="left" w:pos="426"/>
        </w:tabs>
        <w:jc w:val="center"/>
        <w:rPr>
          <w:rFonts w:ascii="Arial" w:hAnsi="Arial" w:cs="Arial"/>
          <w:b/>
          <w:bCs/>
          <w:color w:val="FF0000"/>
          <w:sz w:val="18"/>
          <w:szCs w:val="18"/>
        </w:rPr>
      </w:pPr>
    </w:p>
    <w:p w14:paraId="199FB9DE" w14:textId="0179A807" w:rsidR="00363010" w:rsidRPr="00EB718A" w:rsidRDefault="00636BAB" w:rsidP="00AF2B2D">
      <w:pPr>
        <w:tabs>
          <w:tab w:val="left" w:pos="567"/>
        </w:tabs>
        <w:jc w:val="both"/>
        <w:rPr>
          <w:rFonts w:ascii="Arial" w:hAnsi="Arial" w:cs="Arial"/>
          <w:sz w:val="18"/>
          <w:szCs w:val="18"/>
        </w:rPr>
      </w:pPr>
      <w:r w:rsidRPr="00EB718A">
        <w:rPr>
          <w:rFonts w:ascii="Arial" w:hAnsi="Arial" w:cs="Arial"/>
          <w:b/>
          <w:bCs/>
          <w:sz w:val="18"/>
          <w:szCs w:val="18"/>
        </w:rPr>
        <w:t>§ 1</w:t>
      </w:r>
      <w:r w:rsidR="007C59FA" w:rsidRPr="00EB718A">
        <w:rPr>
          <w:rFonts w:ascii="Arial" w:hAnsi="Arial" w:cs="Arial"/>
          <w:b/>
          <w:bCs/>
          <w:sz w:val="18"/>
          <w:szCs w:val="18"/>
        </w:rPr>
        <w:t>2</w:t>
      </w:r>
      <w:r w:rsidRPr="00EB718A">
        <w:rPr>
          <w:rFonts w:ascii="Arial" w:hAnsi="Arial" w:cs="Arial"/>
          <w:b/>
          <w:bCs/>
          <w:sz w:val="18"/>
          <w:szCs w:val="18"/>
        </w:rPr>
        <w:t>.</w:t>
      </w:r>
      <w:r w:rsidR="00AF2B2D" w:rsidRPr="00EB718A">
        <w:rPr>
          <w:rFonts w:ascii="Arial" w:hAnsi="Arial" w:cs="Arial"/>
          <w:b/>
          <w:bCs/>
          <w:sz w:val="18"/>
          <w:szCs w:val="18"/>
        </w:rPr>
        <w:t>1.</w:t>
      </w:r>
      <w:r w:rsidR="00AF2B2D" w:rsidRPr="00EB718A">
        <w:rPr>
          <w:rFonts w:ascii="Arial" w:hAnsi="Arial" w:cs="Arial"/>
          <w:b/>
          <w:bCs/>
          <w:sz w:val="18"/>
          <w:szCs w:val="18"/>
        </w:rPr>
        <w:tab/>
      </w:r>
      <w:r w:rsidR="00A3535D" w:rsidRPr="00EB718A">
        <w:rPr>
          <w:rFonts w:ascii="Arial" w:hAnsi="Arial" w:cs="Arial"/>
          <w:b/>
          <w:bCs/>
          <w:sz w:val="18"/>
          <w:szCs w:val="18"/>
        </w:rPr>
        <w:tab/>
      </w:r>
      <w:r w:rsidRPr="00EB718A">
        <w:rPr>
          <w:rFonts w:ascii="Arial" w:hAnsi="Arial" w:cs="Arial"/>
          <w:sz w:val="18"/>
          <w:szCs w:val="18"/>
        </w:rPr>
        <w:t>Wykonawca wnosi zabezpieczenie należyteg</w:t>
      </w:r>
      <w:r w:rsidR="00EB718A" w:rsidRPr="00EB718A">
        <w:rPr>
          <w:rFonts w:ascii="Arial" w:hAnsi="Arial" w:cs="Arial"/>
          <w:sz w:val="18"/>
          <w:szCs w:val="18"/>
        </w:rPr>
        <w:t>o wykonania umowy w wysokości 8</w:t>
      </w:r>
      <w:r w:rsidRPr="00EB718A">
        <w:rPr>
          <w:rFonts w:ascii="Arial" w:hAnsi="Arial" w:cs="Arial"/>
          <w:sz w:val="18"/>
          <w:szCs w:val="18"/>
        </w:rPr>
        <w:t xml:space="preserve">% wynagrodzenia umownego za przedmiot umowy co stanowi kwotę:   złotych brutto </w:t>
      </w:r>
    </w:p>
    <w:p w14:paraId="6007A57C" w14:textId="0F468490" w:rsidR="00363010" w:rsidRPr="00EB718A" w:rsidRDefault="00363010" w:rsidP="00AF2B2D">
      <w:pPr>
        <w:tabs>
          <w:tab w:val="left" w:pos="567"/>
        </w:tabs>
        <w:jc w:val="both"/>
        <w:rPr>
          <w:rFonts w:ascii="Arial" w:hAnsi="Arial" w:cs="Arial"/>
          <w:sz w:val="18"/>
          <w:szCs w:val="18"/>
        </w:rPr>
      </w:pPr>
      <w:r w:rsidRPr="00EB718A">
        <w:rPr>
          <w:rFonts w:ascii="Arial" w:hAnsi="Arial" w:cs="Arial"/>
          <w:sz w:val="18"/>
          <w:szCs w:val="18"/>
        </w:rPr>
        <w:t xml:space="preserve">Słownie: </w:t>
      </w:r>
    </w:p>
    <w:p w14:paraId="2B8713AE" w14:textId="206460CA" w:rsidR="00636BAB" w:rsidRPr="00EB718A" w:rsidRDefault="00346B68" w:rsidP="00AF2B2D">
      <w:pPr>
        <w:tabs>
          <w:tab w:val="left" w:pos="567"/>
        </w:tabs>
        <w:jc w:val="both"/>
        <w:rPr>
          <w:rFonts w:ascii="Arial" w:hAnsi="Arial" w:cs="Arial"/>
          <w:sz w:val="18"/>
          <w:szCs w:val="18"/>
        </w:rPr>
      </w:pPr>
      <w:r w:rsidRPr="00EB718A">
        <w:rPr>
          <w:rFonts w:ascii="Arial" w:hAnsi="Arial" w:cs="Arial"/>
          <w:sz w:val="18"/>
          <w:szCs w:val="18"/>
        </w:rPr>
        <w:t>W</w:t>
      </w:r>
      <w:r w:rsidR="00636BAB" w:rsidRPr="00EB718A">
        <w:rPr>
          <w:rFonts w:ascii="Arial" w:hAnsi="Arial" w:cs="Arial"/>
          <w:sz w:val="18"/>
          <w:szCs w:val="18"/>
        </w:rPr>
        <w:t>niesione zostanie przez Wykonawcę przed podpisaniem umowy</w:t>
      </w:r>
      <w:r w:rsidR="00AF2B2D" w:rsidRPr="00EB718A">
        <w:rPr>
          <w:rFonts w:ascii="Arial" w:hAnsi="Arial" w:cs="Arial"/>
          <w:sz w:val="18"/>
          <w:szCs w:val="18"/>
        </w:rPr>
        <w:t>.</w:t>
      </w:r>
      <w:r w:rsidR="00636BAB" w:rsidRPr="00EB718A">
        <w:rPr>
          <w:rFonts w:ascii="Arial" w:hAnsi="Arial" w:cs="Arial"/>
          <w:sz w:val="18"/>
          <w:szCs w:val="18"/>
        </w:rPr>
        <w:t xml:space="preserve"> </w:t>
      </w:r>
    </w:p>
    <w:p w14:paraId="4F201A4E"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Zamawiający nie wyraża zgody na wniesienie zabezpieczenia w formach, o których mowa w art. 148 ust. 2 Pzp.</w:t>
      </w:r>
    </w:p>
    <w:p w14:paraId="6BAE81AD"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Zwrot zabezpieczenia należytego wykonania umowy nastąpi na zasadach określonych w art. 151 ustawy Prawo zamówień publicznych.</w:t>
      </w:r>
      <w:r w:rsidR="00346B68" w:rsidRPr="00EB718A">
        <w:rPr>
          <w:rFonts w:ascii="Arial" w:hAnsi="Arial" w:cs="Arial"/>
          <w:bCs/>
          <w:sz w:val="18"/>
          <w:szCs w:val="18"/>
        </w:rPr>
        <w:t xml:space="preserve"> </w:t>
      </w:r>
      <w:r w:rsidRPr="00EB718A">
        <w:rPr>
          <w:rFonts w:ascii="Arial" w:hAnsi="Arial" w:cs="Arial"/>
          <w:bCs/>
          <w:sz w:val="18"/>
          <w:szCs w:val="18"/>
        </w:rPr>
        <w:t>Zabezpieczenie wniesione w pieniądzu zostanie zwróc</w:t>
      </w:r>
      <w:r w:rsidR="00346B68" w:rsidRPr="00EB718A">
        <w:rPr>
          <w:rFonts w:ascii="Arial" w:hAnsi="Arial" w:cs="Arial"/>
          <w:bCs/>
          <w:sz w:val="18"/>
          <w:szCs w:val="18"/>
        </w:rPr>
        <w:t xml:space="preserve">one przelewem na wskazany przez </w:t>
      </w:r>
      <w:r w:rsidRPr="00EB718A">
        <w:rPr>
          <w:rFonts w:ascii="Arial" w:hAnsi="Arial" w:cs="Arial"/>
          <w:bCs/>
          <w:sz w:val="18"/>
          <w:szCs w:val="18"/>
        </w:rPr>
        <w:t>Wykonawcę rachunek bankowy</w:t>
      </w:r>
    </w:p>
    <w:p w14:paraId="601CC0FB" w14:textId="79BD4990" w:rsidR="00636BAB" w:rsidRPr="0054396B" w:rsidRDefault="00CB2662" w:rsidP="0054396B">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54396B" w:rsidRPr="0054396B">
        <w:rPr>
          <w:rFonts w:ascii="Arial" w:hAnsi="Arial" w:cs="Arial"/>
          <w:bCs/>
          <w:sz w:val="18"/>
          <w:szCs w:val="18"/>
        </w:rPr>
        <w:t>Rozbudowa kanalizacji sanitarnej i deszczowej w Stęszewie – ul. Topolowa, Wierzbowa, Jaworowa, Łozowa, Dębowa, Bluszczowa, Klonowa, Brzozowa, Jarzębinowa o łącznej długości L=2632,00m z materiału Wykonawcy</w:t>
      </w:r>
      <w:bookmarkStart w:id="0" w:name="_GoBack"/>
      <w:bookmarkEnd w:id="0"/>
      <w:r w:rsidR="00EB718A" w:rsidRPr="0054396B">
        <w:rPr>
          <w:rFonts w:ascii="Arial" w:hAnsi="Arial" w:cs="Arial"/>
          <w:bCs/>
          <w:sz w:val="18"/>
          <w:szCs w:val="18"/>
        </w:rPr>
        <w:t>”.</w:t>
      </w:r>
    </w:p>
    <w:p w14:paraId="4A24531F" w14:textId="1FE3BDE5"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B41A3">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0A9A7AC2" w14:textId="253F69E4" w:rsidR="00551D1A" w:rsidRPr="00703DDF" w:rsidRDefault="00CF10B0" w:rsidP="00A3535D">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00551D1A"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6364200B" w14:textId="77777777" w:rsidR="00551D1A"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46311524" w14:textId="262340E2" w:rsidR="001A2D51" w:rsidRPr="001A2D51" w:rsidRDefault="001A2D51" w:rsidP="00BB41A3">
      <w:pPr>
        <w:numPr>
          <w:ilvl w:val="0"/>
          <w:numId w:val="24"/>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32E2F5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6DDB2BA4" w14:textId="77777777" w:rsidR="00551D1A" w:rsidRPr="00703DDF" w:rsidRDefault="00551D1A" w:rsidP="00BB41A3">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C262945"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2F09E4C1"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29998BCB"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294AFC2"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1D27641E"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0B38A70C"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176D412B"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5569BEE0"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54CC7050"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1FD9E34"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39AB155F"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735FA73D" w14:textId="77777777" w:rsidR="00551D1A" w:rsidRPr="00703DDF" w:rsidRDefault="00551D1A" w:rsidP="00551D1A">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379FC52C" w14:textId="5B8E884B"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sidR="00A3535D">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5C0620" w14:textId="6318F9B9" w:rsidR="00551D1A" w:rsidRPr="008B21A8"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sidR="00B7171C">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7063A4A2"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39AFBEBB" w14:textId="786D8CC1"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sidR="00B7171C">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sidR="00B7171C">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571D6611"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DE1701F"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6C9715D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7B2E15B2"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035536"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jest odpowiedzialny za działania, zaniechania, uchybienia i zaniedbania podwykonawców jak za własne. Na roboty wykonane przez podwykonawców gwarancji udziela Wykonawca, który ponosi wobec </w:t>
      </w:r>
      <w:r w:rsidRPr="00703DDF">
        <w:rPr>
          <w:rFonts w:ascii="Arial" w:eastAsia="Arial" w:hAnsi="Arial" w:cs="Arial"/>
          <w:sz w:val="18"/>
          <w:szCs w:val="18"/>
          <w:lang w:val="pl-PL"/>
        </w:rPr>
        <w:lastRenderedPageBreak/>
        <w:t>Zamawiającego pełną odpowiedzialność z tytułu niewykonania lub nienależytego wykonania robót przez podwykonawców. Wykonawca zobowiązany jest zapewnić właściwą koordynację robót powierzonych poszczególnym podwykonawcom.</w:t>
      </w:r>
    </w:p>
    <w:p w14:paraId="44E8C2B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82FF56"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2C8A4EB3"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0F9F54E"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04487BB"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17D4F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D52053D"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3E9FB227" w14:textId="08F5390D"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0F82641A" w14:textId="395B6629"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1846FC6F" w14:textId="61050C42"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764EF0A2" w14:textId="737A8164" w:rsidR="00551D1A" w:rsidRPr="00703DDF" w:rsidRDefault="00551D1A" w:rsidP="00561A7C">
      <w:pPr>
        <w:pStyle w:val="Standard"/>
        <w:numPr>
          <w:ilvl w:val="0"/>
          <w:numId w:val="34"/>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D726D8A" w14:textId="77777777" w:rsidR="00551D1A" w:rsidRPr="00703DDF" w:rsidRDefault="00551D1A" w:rsidP="00561A7C">
      <w:pPr>
        <w:pStyle w:val="Standard"/>
        <w:numPr>
          <w:ilvl w:val="0"/>
          <w:numId w:val="34"/>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39E1162F"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B1CD4C1"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6C1AB51F" w14:textId="215225FC" w:rsidR="00551D1A" w:rsidRPr="00703DDF" w:rsidRDefault="00551D1A" w:rsidP="0076335B">
      <w:pPr>
        <w:pStyle w:val="Standard"/>
        <w:numPr>
          <w:ilvl w:val="1"/>
          <w:numId w:val="3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57A34B44" w14:textId="640AFDC8" w:rsidR="00551D1A" w:rsidRPr="00703DDF" w:rsidRDefault="00551D1A" w:rsidP="0076335B">
      <w:pPr>
        <w:pStyle w:val="Standard"/>
        <w:numPr>
          <w:ilvl w:val="1"/>
          <w:numId w:val="3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2E8B43D9" w14:textId="42D076F6" w:rsidR="00551D1A" w:rsidRPr="00703DDF" w:rsidRDefault="00551D1A" w:rsidP="0076335B">
      <w:pPr>
        <w:pStyle w:val="Standard"/>
        <w:numPr>
          <w:ilvl w:val="1"/>
          <w:numId w:val="34"/>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2FB6B4FF"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0F4A7A53" w14:textId="77777777" w:rsidR="00551D1A"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1C25623" w14:textId="0222ED57" w:rsidR="00CF10B0" w:rsidRDefault="00012D5D" w:rsidP="0076335B">
      <w:pPr>
        <w:pStyle w:val="Akapitzlist"/>
        <w:numPr>
          <w:ilvl w:val="0"/>
          <w:numId w:val="34"/>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10F7C9B9" w14:textId="77777777" w:rsidR="0076335B" w:rsidRPr="0076335B" w:rsidRDefault="0076335B" w:rsidP="0076335B">
      <w:pPr>
        <w:pStyle w:val="Akapitzlist"/>
        <w:ind w:left="0"/>
        <w:rPr>
          <w:rFonts w:ascii="Arial" w:eastAsia="Arial" w:hAnsi="Arial" w:cs="Arial"/>
          <w:kern w:val="3"/>
          <w:sz w:val="18"/>
          <w:szCs w:val="18"/>
          <w:lang w:bidi="en-US"/>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w:t>
      </w:r>
      <w:r w:rsidR="00334889" w:rsidRPr="00703DDF">
        <w:rPr>
          <w:rFonts w:ascii="Arial" w:hAnsi="Arial" w:cs="Arial"/>
          <w:sz w:val="18"/>
          <w:szCs w:val="18"/>
        </w:rPr>
        <w:lastRenderedPageBreak/>
        <w:t>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561A7C">
      <w:pPr>
        <w:pStyle w:val="Akapitzlist"/>
        <w:numPr>
          <w:ilvl w:val="1"/>
          <w:numId w:val="34"/>
        </w:numPr>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0D026AA5" w:rsidR="00334889" w:rsidRPr="002411B2" w:rsidRDefault="00334889"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F23D5B">
        <w:rPr>
          <w:rFonts w:ascii="Arial" w:hAnsi="Arial" w:cs="Arial"/>
          <w:sz w:val="18"/>
          <w:szCs w:val="18"/>
        </w:rPr>
        <w:t>1</w:t>
      </w:r>
      <w:r w:rsidR="0076335B">
        <w:rPr>
          <w:rFonts w:ascii="Arial" w:hAnsi="Arial" w:cs="Arial"/>
          <w:sz w:val="18"/>
          <w:szCs w:val="18"/>
        </w:rPr>
        <w:t>.</w:t>
      </w:r>
      <w:r w:rsidR="008B21A8" w:rsidRPr="002411B2">
        <w:rPr>
          <w:rFonts w:ascii="Arial" w:hAnsi="Arial" w:cs="Arial"/>
          <w:sz w:val="18"/>
          <w:szCs w:val="18"/>
        </w:rPr>
        <w:t>500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2CD8E8F9" w:rsidR="00334889" w:rsidRPr="008B21A8" w:rsidRDefault="00D104AC"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F23D5B">
        <w:rPr>
          <w:rFonts w:ascii="Arial" w:hAnsi="Arial" w:cs="Arial"/>
          <w:sz w:val="18"/>
          <w:szCs w:val="18"/>
        </w:rPr>
        <w:t>w wysokości 5</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A2BD710" w:rsidR="00334889" w:rsidRPr="00012D5D" w:rsidRDefault="00334889"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8F34CB">
        <w:rPr>
          <w:rFonts w:ascii="Arial" w:hAnsi="Arial" w:cs="Arial"/>
          <w:sz w:val="18"/>
          <w:szCs w:val="18"/>
        </w:rPr>
        <w:t>odpowiedzialność w wysokości 7</w:t>
      </w:r>
      <w:r w:rsidRPr="00012D5D">
        <w:rPr>
          <w:rFonts w:ascii="Arial" w:hAnsi="Arial" w:cs="Arial"/>
          <w:sz w:val="18"/>
          <w:szCs w:val="18"/>
        </w:rPr>
        <w:t>0.000,00 złotych brutto.</w:t>
      </w:r>
    </w:p>
    <w:p w14:paraId="03BA0F80" w14:textId="5DB3DB58"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 xml:space="preserve">braku zapłaty lub nieterminowej zapłaty wynagrodzenia należnego podwykonawcom lub </w:t>
      </w:r>
      <w:r w:rsidR="00F23D5B">
        <w:rPr>
          <w:rFonts w:ascii="Arial" w:hAnsi="Arial" w:cs="Arial"/>
          <w:sz w:val="18"/>
          <w:szCs w:val="18"/>
        </w:rPr>
        <w:t>dalszym podwykonawcom – 10</w:t>
      </w:r>
      <w:r w:rsidRPr="00012D5D">
        <w:rPr>
          <w:rFonts w:ascii="Arial" w:hAnsi="Arial" w:cs="Arial"/>
          <w:sz w:val="18"/>
          <w:szCs w:val="18"/>
        </w:rPr>
        <w:t>00,00 zł za każdy dzień opóźnienia,</w:t>
      </w:r>
    </w:p>
    <w:p w14:paraId="7B7CB0D4" w14:textId="0B6B7DD1"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20.000,00 zł,</w:t>
      </w:r>
    </w:p>
    <w:p w14:paraId="6F903C70" w14:textId="4ADF328C"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BB41A3">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B41A3">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30C1FB68" w:rsidR="00334889" w:rsidRPr="00DB0F77" w:rsidRDefault="00334889" w:rsidP="00BB41A3">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F23D5B">
        <w:rPr>
          <w:rFonts w:ascii="Arial" w:hAnsi="Arial" w:cs="Arial"/>
          <w:sz w:val="18"/>
          <w:szCs w:val="18"/>
        </w:rPr>
        <w:t>dbioru w wysokości 1</w:t>
      </w:r>
      <w:r w:rsidR="0076335B">
        <w:rPr>
          <w:rFonts w:ascii="Arial" w:hAnsi="Arial" w:cs="Arial"/>
          <w:sz w:val="18"/>
          <w:szCs w:val="18"/>
        </w:rPr>
        <w:t>.</w:t>
      </w:r>
      <w:r w:rsidR="00F23D5B">
        <w:rPr>
          <w:rFonts w:ascii="Arial" w:hAnsi="Arial" w:cs="Arial"/>
          <w:sz w:val="18"/>
          <w:szCs w:val="18"/>
        </w:rPr>
        <w:t>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3F51951A"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r w:rsidR="008F34CB">
        <w:rPr>
          <w:rFonts w:ascii="Arial" w:hAnsi="Arial" w:cs="Arial"/>
          <w:bCs/>
          <w:sz w:val="18"/>
          <w:szCs w:val="18"/>
        </w:rPr>
        <w:t>…</w:t>
      </w:r>
    </w:p>
    <w:p w14:paraId="7579E23D" w14:textId="236D1572" w:rsidR="004306D6" w:rsidRPr="00DB0F77" w:rsidRDefault="00C079F7" w:rsidP="00BB41A3">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08F8094F"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ona</w:t>
      </w:r>
      <w:r w:rsidR="008F34CB">
        <w:rPr>
          <w:rFonts w:ascii="Arial" w:hAnsi="Arial" w:cs="Arial"/>
          <w:sz w:val="18"/>
          <w:szCs w:val="18"/>
        </w:rPr>
        <w:t xml:space="preserve">ne prace ustala się na okres  </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B41A3">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B41A3">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B41A3">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B41A3">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lastRenderedPageBreak/>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B41A3">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B41A3">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B41A3">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B41A3">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B41A3">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B41A3">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B41A3">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B41A3">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B41A3">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lastRenderedPageBreak/>
        <w:t>w przypadku zmiany przepisów powodujących konieczność zastosowania innych rozwiązań niż zakładano w opisie przedmiotu zamówienia;</w:t>
      </w:r>
    </w:p>
    <w:p w14:paraId="60A74846"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B41A3">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B41A3">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9966" w14:textId="77777777" w:rsidR="00181DBE" w:rsidRDefault="00181DBE">
      <w:r>
        <w:separator/>
      </w:r>
    </w:p>
  </w:endnote>
  <w:endnote w:type="continuationSeparator" w:id="0">
    <w:p w14:paraId="2DD4C10B" w14:textId="77777777" w:rsidR="00181DBE" w:rsidRDefault="001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4E30" w14:textId="77777777" w:rsidR="00181DBE" w:rsidRDefault="00181DBE">
      <w:r>
        <w:separator/>
      </w:r>
    </w:p>
  </w:footnote>
  <w:footnote w:type="continuationSeparator" w:id="0">
    <w:p w14:paraId="0D14B161" w14:textId="77777777" w:rsidR="00181DBE" w:rsidRDefault="00181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54396B">
      <w:rPr>
        <w:rStyle w:val="Numerstrony"/>
        <w:noProof/>
        <w:sz w:val="20"/>
        <w:szCs w:val="20"/>
      </w:rPr>
      <w:t>10</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532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F54A8"/>
    <w:multiLevelType w:val="hybridMultilevel"/>
    <w:tmpl w:val="EA987426"/>
    <w:lvl w:ilvl="0" w:tplc="FFFFFFFF">
      <w:start w:val="1"/>
      <w:numFmt w:val="decimal"/>
      <w:lvlText w:val="%1."/>
      <w:lvlJc w:val="left"/>
      <w:pPr>
        <w:tabs>
          <w:tab w:val="num" w:pos="1080"/>
        </w:tabs>
        <w:ind w:left="1080" w:hanging="360"/>
      </w:pPr>
    </w:lvl>
    <w:lvl w:ilvl="1" w:tplc="449A50CA">
      <w:start w:val="10"/>
      <w:numFmt w:val="bullet"/>
      <w:lvlText w:val="-"/>
      <w:lvlJc w:val="left"/>
      <w:pPr>
        <w:tabs>
          <w:tab w:val="num" w:pos="1800"/>
        </w:tabs>
        <w:ind w:left="1800" w:hanging="360"/>
      </w:pPr>
      <w:rPr>
        <w:rFonts w:ascii="Times New Roman" w:eastAsia="Times New Roman" w:hAnsi="Times New Roman" w:cs="Times New Roman"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32F47"/>
    <w:multiLevelType w:val="hybridMultilevel"/>
    <w:tmpl w:val="52608FD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2816176B"/>
    <w:multiLevelType w:val="hybridMultilevel"/>
    <w:tmpl w:val="0C86ADC8"/>
    <w:lvl w:ilvl="0" w:tplc="15280D5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9"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3B08D9"/>
    <w:multiLevelType w:val="hybridMultilevel"/>
    <w:tmpl w:val="01C411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19C0E00"/>
    <w:multiLevelType w:val="hybridMultilevel"/>
    <w:tmpl w:val="A7FE3D80"/>
    <w:lvl w:ilvl="0" w:tplc="04150017">
      <w:start w:val="1"/>
      <w:numFmt w:val="lowerLetter"/>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20E43"/>
    <w:multiLevelType w:val="hybridMultilevel"/>
    <w:tmpl w:val="DD0CD7F0"/>
    <w:lvl w:ilvl="0" w:tplc="F39AF6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68903030"/>
    <w:multiLevelType w:val="multilevel"/>
    <w:tmpl w:val="C338D2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A5C36"/>
    <w:multiLevelType w:val="multilevel"/>
    <w:tmpl w:val="4F644156"/>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BF10A5"/>
    <w:multiLevelType w:val="hybridMultilevel"/>
    <w:tmpl w:val="CBB2F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1"/>
  </w:num>
  <w:num w:numId="3">
    <w:abstractNumId w:val="33"/>
  </w:num>
  <w:num w:numId="4">
    <w:abstractNumId w:val="30"/>
  </w:num>
  <w:num w:numId="5">
    <w:abstractNumId w:val="1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5"/>
  </w:num>
  <w:num w:numId="11">
    <w:abstractNumId w:val="16"/>
  </w:num>
  <w:num w:numId="12">
    <w:abstractNumId w:val="29"/>
  </w:num>
  <w:num w:numId="13">
    <w:abstractNumId w:val="28"/>
  </w:num>
  <w:num w:numId="14">
    <w:abstractNumId w:val="5"/>
  </w:num>
  <w:num w:numId="15">
    <w:abstractNumId w:val="1"/>
  </w:num>
  <w:num w:numId="16">
    <w:abstractNumId w:val="11"/>
  </w:num>
  <w:num w:numId="17">
    <w:abstractNumId w:val="26"/>
  </w:num>
  <w:num w:numId="18">
    <w:abstractNumId w:val="9"/>
  </w:num>
  <w:num w:numId="19">
    <w:abstractNumId w:val="18"/>
  </w:num>
  <w:num w:numId="20">
    <w:abstractNumId w:val="35"/>
  </w:num>
  <w:num w:numId="21">
    <w:abstractNumId w:val="25"/>
  </w:num>
  <w:num w:numId="22">
    <w:abstractNumId w:val="6"/>
  </w:num>
  <w:num w:numId="23">
    <w:abstractNumId w:val="22"/>
  </w:num>
  <w:num w:numId="24">
    <w:abstractNumId w:val="2"/>
  </w:num>
  <w:num w:numId="25">
    <w:abstractNumId w:val="19"/>
  </w:num>
  <w:num w:numId="26">
    <w:abstractNumId w:val="7"/>
  </w:num>
  <w:num w:numId="27">
    <w:abstractNumId w:val="12"/>
  </w:num>
  <w:num w:numId="28">
    <w:abstractNumId w:val="3"/>
  </w:num>
  <w:num w:numId="29">
    <w:abstractNumId w:val="8"/>
  </w:num>
  <w:num w:numId="30">
    <w:abstractNumId w:val="27"/>
  </w:num>
  <w:num w:numId="31">
    <w:abstractNumId w:val="20"/>
  </w:num>
  <w:num w:numId="32">
    <w:abstractNumId w:val="34"/>
  </w:num>
  <w:num w:numId="33">
    <w:abstractNumId w:val="23"/>
  </w:num>
  <w:num w:numId="34">
    <w:abstractNumId w:val="10"/>
  </w:num>
  <w:num w:numId="35">
    <w:abstractNumId w:val="17"/>
  </w:num>
  <w:num w:numId="36">
    <w:abstractNumId w:val="0"/>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DBE"/>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35A8"/>
    <w:rsid w:val="00284B40"/>
    <w:rsid w:val="00287896"/>
    <w:rsid w:val="00290927"/>
    <w:rsid w:val="002921AA"/>
    <w:rsid w:val="002A1798"/>
    <w:rsid w:val="002A36FA"/>
    <w:rsid w:val="002A7E6D"/>
    <w:rsid w:val="002B4E87"/>
    <w:rsid w:val="002C5EA2"/>
    <w:rsid w:val="002D4214"/>
    <w:rsid w:val="002D6524"/>
    <w:rsid w:val="002D75E7"/>
    <w:rsid w:val="002D76B1"/>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26FE"/>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6808"/>
    <w:rsid w:val="00537D8A"/>
    <w:rsid w:val="005417F2"/>
    <w:rsid w:val="005436AC"/>
    <w:rsid w:val="0054396B"/>
    <w:rsid w:val="005506EB"/>
    <w:rsid w:val="005507DA"/>
    <w:rsid w:val="00551D1A"/>
    <w:rsid w:val="00561A7C"/>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D19F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335B"/>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DBD"/>
    <w:rsid w:val="008B21A8"/>
    <w:rsid w:val="008C01D0"/>
    <w:rsid w:val="008C2E40"/>
    <w:rsid w:val="008C5CFA"/>
    <w:rsid w:val="008C68B1"/>
    <w:rsid w:val="008C6A20"/>
    <w:rsid w:val="008C6BAF"/>
    <w:rsid w:val="008F34CB"/>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39D"/>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1C"/>
    <w:rsid w:val="00B717C7"/>
    <w:rsid w:val="00B73280"/>
    <w:rsid w:val="00B77B79"/>
    <w:rsid w:val="00B823A0"/>
    <w:rsid w:val="00B831A3"/>
    <w:rsid w:val="00B856B2"/>
    <w:rsid w:val="00B91923"/>
    <w:rsid w:val="00B97FB3"/>
    <w:rsid w:val="00BB0A2F"/>
    <w:rsid w:val="00BB41A3"/>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211"/>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0FB6"/>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5A11"/>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18A"/>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D5B"/>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D83C-8F25-4136-87B7-DBB90D45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6143</Words>
  <Characters>36858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23</cp:revision>
  <cp:lastPrinted>2017-03-30T08:00:00Z</cp:lastPrinted>
  <dcterms:created xsi:type="dcterms:W3CDTF">2016-10-03T16:33:00Z</dcterms:created>
  <dcterms:modified xsi:type="dcterms:W3CDTF">2017-04-05T08:21:00Z</dcterms:modified>
</cp:coreProperties>
</file>